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陕西省建设工程造价协会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第三届专家委员会委员名单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(排名不分先后)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5"/>
        <w:tblW w:w="830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70"/>
        <w:gridCol w:w="5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位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杜产阳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陕西省建设工程造价协会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冯安怀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陕西省建设工程造价协会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颜伟峰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陕西省建设工程造价协会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林用良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希格玛工程管理咨询股份有限公司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强高峰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陕西建华工程项目管理有限公司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杨勇军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万隆金剑工程管理咨询有限公司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赵启哲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陕西省建设工程造价服务中心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陕西电通兴达咨询有限责任公司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王江锋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华春建设工程项目管理有限责任公司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陕西希地工程项目管理有限公司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马七一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西安市政设计研究院有限公司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陕西建工安装集团有限公司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希格玛工程管理咨询股份有限公司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陕西古建园林建设集团有限公司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姜艳红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龙寰项目管理咨询有限公司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西安市政道桥建设集团有限公司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林月萍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陕西省建设工程造价协会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赵李龙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度量衡工程咨询（西安）有限公司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陕西三秦工程造价咨询有限责任公司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王会堂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希格玛工程管理咨询股份有限公司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西安兴国项目管理有限公司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华春建设工程项目管理有限责任公司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何继洲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时代国际工程项目管理有限公司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鸿英项目管理咨询有限公司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赵建军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普迈项目管理集团有限公司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正大鹏安建设项目管理有限公司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陕西融威工程项目管理有限公司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赵醒文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亿诚建设项目管理有限公司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吝建华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正诚管理咨询集团有限公司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陕西建工第六建建设集团有限公司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陕西秦源工程项目管理有限公司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华睿诚项目管理有限公司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郑亚云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  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中国建筑西北设计研究院有限公司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陕西丰禾项目管理咨询有限责任公司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戴永强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陕西兵咨建设咨询有限公司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正衡工程项目管理公司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马晓娟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融科匠业工程造价咨询有限公司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方国清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陕西建工机械施工集团有限公司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毛咏梅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西安正建工程咨询有限公司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西北（陕西）国际招标有限公司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  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西北（陕西）国际招标有限公司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青矩工程顾问有限公司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靳祥德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开瑞项目管理有限公司</w:t>
            </w:r>
          </w:p>
        </w:tc>
      </w:tr>
    </w:tbl>
    <w:p/>
    <w:sectPr>
      <w:footerReference r:id="rId3" w:type="default"/>
      <w:pgSz w:w="11906" w:h="16838"/>
      <w:pgMar w:top="1040" w:right="1800" w:bottom="661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YzMwMTczN2JkY2MyMzBkZTc5MDFjMGIzNTM3ZDYifQ=="/>
  </w:docVars>
  <w:rsids>
    <w:rsidRoot w:val="00000000"/>
    <w:rsid w:val="049713DD"/>
    <w:rsid w:val="08B767A6"/>
    <w:rsid w:val="5480470C"/>
    <w:rsid w:val="6627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2024-01-11T07:40:00Z</dcterms:created>
  <dc:creator>lenovo</dc:creator>
  <cp:lastModifiedBy>跳伞运动员</cp:lastModifiedBy>
  <dcterms:modified xsi:type="dcterms:W3CDTF">2024-01-15T06:51:27Z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756C521C0CD7493DA916E4C4CFD17262_12</vt:lpwstr>
  </property>
</Properties>
</file>