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3D5" w:rsidRDefault="00D213D5" w:rsidP="00D213D5">
      <w:pPr>
        <w:spacing w:line="520" w:lineRule="exact"/>
        <w:rPr>
          <w:rFonts w:asciiTheme="majorEastAsia" w:eastAsiaTheme="majorEastAsia" w:hAnsiTheme="majorEastAsia" w:hint="eastAsia"/>
          <w:b/>
          <w:sz w:val="32"/>
          <w:szCs w:val="32"/>
        </w:rPr>
      </w:pPr>
      <w:r>
        <w:rPr>
          <w:rFonts w:asciiTheme="majorEastAsia" w:eastAsiaTheme="majorEastAsia" w:hAnsiTheme="majorEastAsia" w:hint="eastAsia"/>
          <w:b/>
          <w:sz w:val="32"/>
          <w:szCs w:val="32"/>
        </w:rPr>
        <w:t>附件2：</w:t>
      </w:r>
    </w:p>
    <w:p w:rsidR="00D213D5" w:rsidRPr="00D213D5" w:rsidRDefault="00D213D5" w:rsidP="00D213D5">
      <w:pPr>
        <w:spacing w:line="520" w:lineRule="exact"/>
        <w:rPr>
          <w:rFonts w:asciiTheme="majorEastAsia" w:eastAsiaTheme="majorEastAsia" w:hAnsiTheme="majorEastAsia" w:hint="eastAsia"/>
          <w:b/>
          <w:sz w:val="32"/>
          <w:szCs w:val="32"/>
        </w:rPr>
      </w:pPr>
    </w:p>
    <w:p w:rsidR="00E3297A" w:rsidRDefault="00E3297A" w:rsidP="00244D90">
      <w:pPr>
        <w:spacing w:line="520" w:lineRule="exact"/>
        <w:jc w:val="center"/>
        <w:rPr>
          <w:rFonts w:asciiTheme="majorEastAsia" w:eastAsiaTheme="majorEastAsia" w:hAnsiTheme="majorEastAsia"/>
          <w:b/>
          <w:sz w:val="44"/>
          <w:szCs w:val="44"/>
        </w:rPr>
      </w:pPr>
      <w:r w:rsidRPr="00E3297A">
        <w:rPr>
          <w:rFonts w:asciiTheme="majorEastAsia" w:eastAsiaTheme="majorEastAsia" w:hAnsiTheme="majorEastAsia" w:hint="eastAsia"/>
          <w:b/>
          <w:sz w:val="44"/>
          <w:szCs w:val="44"/>
        </w:rPr>
        <w:t>关于</w:t>
      </w:r>
      <w:proofErr w:type="gramStart"/>
      <w:r w:rsidRPr="00E3297A">
        <w:rPr>
          <w:rFonts w:asciiTheme="majorEastAsia" w:eastAsiaTheme="majorEastAsia" w:hAnsiTheme="majorEastAsia" w:hint="eastAsia"/>
          <w:b/>
          <w:sz w:val="44"/>
          <w:szCs w:val="44"/>
        </w:rPr>
        <w:t>《</w:t>
      </w:r>
      <w:proofErr w:type="gramEnd"/>
      <w:r w:rsidRPr="00E3297A">
        <w:rPr>
          <w:rFonts w:asciiTheme="majorEastAsia" w:eastAsiaTheme="majorEastAsia" w:hAnsiTheme="majorEastAsia" w:hint="eastAsia"/>
          <w:b/>
          <w:sz w:val="44"/>
          <w:szCs w:val="44"/>
        </w:rPr>
        <w:t>陕西省建设工程造价管理协会</w:t>
      </w:r>
    </w:p>
    <w:p w:rsidR="00341852" w:rsidRPr="00E3297A" w:rsidRDefault="00E3297A" w:rsidP="00244D90">
      <w:pPr>
        <w:spacing w:line="520" w:lineRule="exact"/>
        <w:jc w:val="center"/>
        <w:rPr>
          <w:rFonts w:asciiTheme="majorEastAsia" w:eastAsiaTheme="majorEastAsia" w:hAnsiTheme="majorEastAsia"/>
          <w:b/>
          <w:sz w:val="44"/>
          <w:szCs w:val="44"/>
        </w:rPr>
      </w:pPr>
      <w:r w:rsidRPr="00E3297A">
        <w:rPr>
          <w:rFonts w:asciiTheme="majorEastAsia" w:eastAsiaTheme="majorEastAsia" w:hAnsiTheme="majorEastAsia" w:hint="eastAsia"/>
          <w:b/>
          <w:sz w:val="44"/>
          <w:szCs w:val="44"/>
        </w:rPr>
        <w:t>会费管理办法》</w:t>
      </w:r>
      <w:r w:rsidRPr="00E3297A">
        <w:rPr>
          <w:rFonts w:asciiTheme="majorEastAsia" w:eastAsiaTheme="majorEastAsia" w:hAnsiTheme="majorEastAsia" w:cs="仿宋" w:hint="eastAsia"/>
          <w:b/>
          <w:bCs/>
          <w:sz w:val="44"/>
          <w:szCs w:val="44"/>
        </w:rPr>
        <w:t>的说明</w:t>
      </w:r>
    </w:p>
    <w:p w:rsidR="00E3297A" w:rsidRDefault="00E3297A" w:rsidP="00244D90">
      <w:pPr>
        <w:spacing w:line="520" w:lineRule="exact"/>
        <w:ind w:firstLine="561"/>
        <w:jc w:val="left"/>
        <w:rPr>
          <w:rFonts w:ascii="仿宋" w:eastAsia="仿宋" w:hAnsi="仿宋"/>
          <w:sz w:val="32"/>
          <w:szCs w:val="32"/>
        </w:rPr>
      </w:pPr>
    </w:p>
    <w:p w:rsidR="00341852" w:rsidRDefault="00E3297A" w:rsidP="00244D90">
      <w:pPr>
        <w:spacing w:line="520" w:lineRule="exact"/>
        <w:ind w:firstLine="561"/>
        <w:jc w:val="left"/>
        <w:rPr>
          <w:rFonts w:ascii="仿宋" w:eastAsia="仿宋" w:hAnsi="仿宋" w:cs="宋体"/>
          <w:sz w:val="32"/>
          <w:szCs w:val="32"/>
        </w:rPr>
      </w:pPr>
      <w:r>
        <w:rPr>
          <w:rFonts w:ascii="仿宋" w:eastAsia="仿宋" w:hAnsi="仿宋" w:hint="eastAsia"/>
          <w:sz w:val="32"/>
          <w:szCs w:val="32"/>
        </w:rPr>
        <w:t>陕价协成立于1991年，是我省建设系统</w:t>
      </w:r>
      <w:bookmarkStart w:id="0" w:name="_GoBack"/>
      <w:bookmarkEnd w:id="0"/>
      <w:r>
        <w:rPr>
          <w:rFonts w:ascii="仿宋" w:eastAsia="仿宋" w:hAnsi="仿宋" w:hint="eastAsia"/>
          <w:sz w:val="32"/>
          <w:szCs w:val="32"/>
        </w:rPr>
        <w:t>中较早成立的行业协会之一，2016年脱钩以前，陕价协与陕西省建设工程造价总站(以下简称“造价总站”)实行“两块牌子，一套人马”合署办公的运行机制。</w:t>
      </w:r>
      <w:r>
        <w:rPr>
          <w:rFonts w:ascii="仿宋" w:eastAsia="仿宋" w:hAnsi="仿宋" w:cs="宋体" w:hint="eastAsia"/>
          <w:sz w:val="32"/>
          <w:szCs w:val="32"/>
        </w:rPr>
        <w:t>依据中共中央办公厅、国务院办公厅颁发的《行业协会商会与行政机关脱钩总体方案》精神及省有关部门规定，按照政社分开、权责明确、依法自治的要求，2016年12月陕</w:t>
      </w:r>
      <w:proofErr w:type="gramStart"/>
      <w:r>
        <w:rPr>
          <w:rFonts w:ascii="仿宋" w:eastAsia="仿宋" w:hAnsi="仿宋" w:cs="宋体" w:hint="eastAsia"/>
          <w:sz w:val="32"/>
          <w:szCs w:val="32"/>
        </w:rPr>
        <w:t>价协完成</w:t>
      </w:r>
      <w:proofErr w:type="gramEnd"/>
      <w:r>
        <w:rPr>
          <w:rFonts w:ascii="仿宋" w:eastAsia="仿宋" w:hAnsi="仿宋" w:cs="宋体" w:hint="eastAsia"/>
          <w:sz w:val="32"/>
          <w:szCs w:val="32"/>
        </w:rPr>
        <w:t>了脱钩，与造价总站实施了机构、财务、人员、职能分离。</w:t>
      </w:r>
    </w:p>
    <w:p w:rsidR="00341852" w:rsidRDefault="00E3297A" w:rsidP="00244D90">
      <w:pPr>
        <w:spacing w:line="520" w:lineRule="exact"/>
        <w:ind w:firstLine="561"/>
        <w:jc w:val="left"/>
        <w:rPr>
          <w:rFonts w:ascii="仿宋" w:eastAsia="仿宋" w:hAnsi="仿宋" w:cs="宋体"/>
          <w:sz w:val="32"/>
          <w:szCs w:val="32"/>
        </w:rPr>
      </w:pPr>
      <w:r>
        <w:rPr>
          <w:rFonts w:ascii="仿宋" w:eastAsia="仿宋" w:hAnsi="仿宋" w:cs="宋体" w:hint="eastAsia"/>
          <w:sz w:val="32"/>
          <w:szCs w:val="32"/>
        </w:rPr>
        <w:t>2016年11月28日协会成立了党支部，同时不断加强制度和组织建设，逐步完善了办公室(含财务部)、行业发展部部、会员管理部为主的协会内设机构，调整组建了新一届专家委员会。</w:t>
      </w:r>
    </w:p>
    <w:p w:rsidR="00341852" w:rsidRDefault="00E3297A" w:rsidP="00244D90">
      <w:pPr>
        <w:spacing w:line="520" w:lineRule="exact"/>
        <w:ind w:firstLine="561"/>
        <w:jc w:val="left"/>
        <w:rPr>
          <w:rFonts w:ascii="仿宋" w:eastAsia="仿宋" w:hAnsi="仿宋"/>
          <w:sz w:val="32"/>
          <w:szCs w:val="32"/>
        </w:rPr>
      </w:pPr>
      <w:r>
        <w:rPr>
          <w:rFonts w:ascii="仿宋" w:eastAsia="仿宋" w:hAnsi="仿宋" w:cs="宋体" w:hint="eastAsia"/>
          <w:sz w:val="32"/>
          <w:szCs w:val="32"/>
        </w:rPr>
        <w:t>脱钩后，在党支部带领下，协会全体工作人员不忘初心，牢记使命，增强责任感、紧迫感，一是始终将</w:t>
      </w:r>
      <w:r>
        <w:rPr>
          <w:rFonts w:ascii="仿宋" w:eastAsia="仿宋" w:hAnsi="仿宋" w:hint="eastAsia"/>
          <w:sz w:val="32"/>
          <w:szCs w:val="32"/>
        </w:rPr>
        <w:t>提升协会为会员服务的意识、服务质量和服务办事能力放在重要位置并落实到各部门。二是结合工程造价咨询行业实际，</w:t>
      </w:r>
      <w:r>
        <w:rPr>
          <w:rFonts w:ascii="仿宋" w:eastAsia="仿宋" w:hAnsi="仿宋" w:cs="宋体" w:hint="eastAsia"/>
          <w:sz w:val="32"/>
          <w:szCs w:val="32"/>
        </w:rPr>
        <w:t>发挥政府、行业、会员间的桥梁与纽带作用，</w:t>
      </w:r>
      <w:r>
        <w:rPr>
          <w:rFonts w:ascii="仿宋" w:eastAsia="仿宋" w:hAnsi="仿宋" w:hint="eastAsia"/>
          <w:sz w:val="32"/>
          <w:szCs w:val="32"/>
        </w:rPr>
        <w:t>积极主动开展工作</w:t>
      </w:r>
      <w:r>
        <w:rPr>
          <w:rFonts w:ascii="仿宋" w:eastAsia="仿宋" w:hAnsi="仿宋" w:cs="宋体" w:hint="eastAsia"/>
          <w:sz w:val="32"/>
          <w:szCs w:val="32"/>
        </w:rPr>
        <w:t>。目前，</w:t>
      </w:r>
      <w:r>
        <w:rPr>
          <w:rFonts w:ascii="仿宋" w:eastAsia="仿宋" w:hAnsi="仿宋" w:hint="eastAsia"/>
          <w:sz w:val="32"/>
          <w:szCs w:val="32"/>
        </w:rPr>
        <w:t>造价咨询行业和协会在我省社会经济活动中知名度、影响力空前提升。</w:t>
      </w:r>
    </w:p>
    <w:p w:rsidR="00341852" w:rsidRDefault="00E3297A" w:rsidP="00244D90">
      <w:pPr>
        <w:spacing w:line="520" w:lineRule="exact"/>
        <w:ind w:firstLine="561"/>
        <w:jc w:val="left"/>
        <w:rPr>
          <w:rFonts w:ascii="仿宋" w:eastAsia="仿宋" w:hAnsi="仿宋"/>
          <w:sz w:val="32"/>
          <w:szCs w:val="32"/>
        </w:rPr>
      </w:pPr>
      <w:proofErr w:type="gramStart"/>
      <w:r>
        <w:rPr>
          <w:rFonts w:ascii="仿宋" w:eastAsia="仿宋" w:hAnsi="仿宋" w:hint="eastAsia"/>
          <w:sz w:val="32"/>
          <w:szCs w:val="32"/>
        </w:rPr>
        <w:t>陕价协原未</w:t>
      </w:r>
      <w:proofErr w:type="gramEnd"/>
      <w:r>
        <w:rPr>
          <w:rFonts w:ascii="仿宋" w:eastAsia="仿宋" w:hAnsi="仿宋" w:hint="eastAsia"/>
          <w:sz w:val="32"/>
          <w:szCs w:val="32"/>
        </w:rPr>
        <w:t>制订专门的“会费管理办法”，关于会费的相关规定在原《陕西省建设工程造价管理协会会员管理办法》</w:t>
      </w:r>
      <w:r>
        <w:rPr>
          <w:rFonts w:ascii="仿宋" w:eastAsia="仿宋" w:hAnsi="仿宋" w:hint="eastAsia"/>
          <w:sz w:val="32"/>
          <w:szCs w:val="32"/>
        </w:rPr>
        <w:lastRenderedPageBreak/>
        <w:t>（以下简称“原办法”）中设置了专门一章条文（第四章），是2005年经会员代表大会通过的，一直使用至今，相关内容和规定与协会实际运行和为会员提供服务状况出现严重不相适应的矛盾，一定程度上影响了协会工作的正常运行，须尽快结合实际制订并通过《陕西省建设工程造价管理协会会费管理办法》（以下简称“会费管理办法”）。</w:t>
      </w:r>
    </w:p>
    <w:p w:rsidR="00341852" w:rsidRDefault="00E3297A" w:rsidP="00244D90">
      <w:pPr>
        <w:spacing w:line="520" w:lineRule="exact"/>
        <w:ind w:firstLineChars="157" w:firstLine="504"/>
        <w:rPr>
          <w:rFonts w:ascii="仿宋" w:eastAsia="仿宋" w:hAnsi="仿宋"/>
          <w:b/>
          <w:bCs/>
          <w:sz w:val="32"/>
          <w:szCs w:val="32"/>
        </w:rPr>
      </w:pPr>
      <w:r>
        <w:rPr>
          <w:rFonts w:ascii="仿宋" w:eastAsia="仿宋" w:hAnsi="仿宋" w:hint="eastAsia"/>
          <w:b/>
          <w:bCs/>
          <w:sz w:val="32"/>
          <w:szCs w:val="32"/>
        </w:rPr>
        <w:t>1、依据及参考资料：</w:t>
      </w:r>
    </w:p>
    <w:p w:rsidR="00341852" w:rsidRDefault="00E3297A" w:rsidP="00244D90">
      <w:pPr>
        <w:spacing w:line="520" w:lineRule="exact"/>
        <w:ind w:firstLineChars="157" w:firstLine="502"/>
        <w:rPr>
          <w:rFonts w:ascii="仿宋" w:eastAsia="仿宋" w:hAnsi="仿宋"/>
          <w:sz w:val="32"/>
          <w:szCs w:val="32"/>
        </w:rPr>
      </w:pPr>
      <w:r>
        <w:rPr>
          <w:rFonts w:ascii="仿宋" w:eastAsia="仿宋" w:hAnsi="仿宋" w:hint="eastAsia"/>
          <w:sz w:val="32"/>
          <w:szCs w:val="32"/>
        </w:rPr>
        <w:t>（1）</w:t>
      </w:r>
      <w:proofErr w:type="gramStart"/>
      <w:r>
        <w:rPr>
          <w:rFonts w:ascii="仿宋" w:eastAsia="仿宋" w:hAnsi="仿宋" w:hint="eastAsia"/>
          <w:sz w:val="32"/>
          <w:szCs w:val="32"/>
        </w:rPr>
        <w:t>陕价协2005年</w:t>
      </w:r>
      <w:proofErr w:type="gramEnd"/>
      <w:r>
        <w:rPr>
          <w:rFonts w:ascii="仿宋" w:eastAsia="仿宋" w:hAnsi="仿宋" w:hint="eastAsia"/>
          <w:sz w:val="32"/>
          <w:szCs w:val="32"/>
        </w:rPr>
        <w:t>章程，</w:t>
      </w:r>
      <w:proofErr w:type="gramStart"/>
      <w:r>
        <w:rPr>
          <w:rFonts w:ascii="仿宋" w:eastAsia="仿宋" w:hAnsi="仿宋" w:hint="eastAsia"/>
          <w:sz w:val="32"/>
          <w:szCs w:val="32"/>
        </w:rPr>
        <w:t>陕价协新</w:t>
      </w:r>
      <w:proofErr w:type="gramEnd"/>
      <w:r>
        <w:rPr>
          <w:rFonts w:ascii="仿宋" w:eastAsia="仿宋" w:hAnsi="仿宋" w:hint="eastAsia"/>
          <w:sz w:val="32"/>
          <w:szCs w:val="32"/>
        </w:rPr>
        <w:t>章程（讨论稿）；</w:t>
      </w:r>
    </w:p>
    <w:p w:rsidR="00341852" w:rsidRDefault="00E3297A" w:rsidP="00244D90">
      <w:pPr>
        <w:spacing w:line="520" w:lineRule="exact"/>
        <w:ind w:firstLineChars="157" w:firstLine="502"/>
        <w:rPr>
          <w:rFonts w:ascii="仿宋" w:eastAsia="仿宋" w:hAnsi="仿宋"/>
          <w:sz w:val="32"/>
          <w:szCs w:val="32"/>
        </w:rPr>
      </w:pPr>
      <w:r>
        <w:rPr>
          <w:rFonts w:ascii="仿宋" w:eastAsia="仿宋" w:hAnsi="仿宋" w:hint="eastAsia"/>
          <w:sz w:val="32"/>
          <w:szCs w:val="32"/>
        </w:rPr>
        <w:t>（2）《陕西省建设工程造价管理协会单位会员管理办法》（讨论稿），《陕西省建设工程造价管理协会个人会员管理办法》（讨论稿）；</w:t>
      </w:r>
    </w:p>
    <w:p w:rsidR="00341852" w:rsidRDefault="00E3297A" w:rsidP="00244D90">
      <w:pPr>
        <w:spacing w:line="520" w:lineRule="exact"/>
        <w:ind w:firstLineChars="157" w:firstLine="502"/>
        <w:rPr>
          <w:rFonts w:ascii="仿宋" w:eastAsia="仿宋" w:hAnsi="仿宋"/>
          <w:sz w:val="32"/>
          <w:szCs w:val="32"/>
        </w:rPr>
      </w:pPr>
      <w:r>
        <w:rPr>
          <w:rFonts w:ascii="仿宋" w:eastAsia="仿宋" w:hAnsi="仿宋" w:hint="eastAsia"/>
          <w:sz w:val="32"/>
          <w:szCs w:val="32"/>
        </w:rPr>
        <w:t>（3）</w:t>
      </w:r>
      <w:proofErr w:type="gramStart"/>
      <w:r>
        <w:rPr>
          <w:rFonts w:ascii="仿宋" w:eastAsia="仿宋" w:hAnsi="仿宋" w:hint="eastAsia"/>
          <w:sz w:val="32"/>
          <w:szCs w:val="32"/>
        </w:rPr>
        <w:t>国家发改委</w:t>
      </w:r>
      <w:proofErr w:type="gramEnd"/>
      <w:r>
        <w:rPr>
          <w:rFonts w:ascii="仿宋" w:eastAsia="仿宋" w:hAnsi="仿宋" w:hint="eastAsia"/>
          <w:sz w:val="32"/>
          <w:szCs w:val="32"/>
        </w:rPr>
        <w:t>、民政部、中组部等10部委</w:t>
      </w:r>
      <w:proofErr w:type="gramStart"/>
      <w:r>
        <w:rPr>
          <w:rFonts w:ascii="仿宋" w:eastAsia="仿宋" w:hAnsi="仿宋" w:hint="eastAsia"/>
          <w:sz w:val="32"/>
          <w:szCs w:val="32"/>
        </w:rPr>
        <w:t>《行业协会商会综合监管办法》发改经</w:t>
      </w:r>
      <w:proofErr w:type="gramEnd"/>
      <w:r>
        <w:rPr>
          <w:rFonts w:ascii="仿宋" w:eastAsia="仿宋" w:hAnsi="仿宋" w:hint="eastAsia"/>
          <w:sz w:val="32"/>
          <w:szCs w:val="32"/>
        </w:rPr>
        <w:t>体（2016）2657号；</w:t>
      </w:r>
    </w:p>
    <w:p w:rsidR="00341852" w:rsidRDefault="00E3297A" w:rsidP="00244D90">
      <w:pPr>
        <w:spacing w:line="520" w:lineRule="exact"/>
        <w:ind w:firstLineChars="157" w:firstLine="502"/>
        <w:rPr>
          <w:rFonts w:ascii="仿宋" w:eastAsia="仿宋" w:hAnsi="仿宋"/>
          <w:sz w:val="32"/>
          <w:szCs w:val="32"/>
        </w:rPr>
      </w:pPr>
      <w:r>
        <w:rPr>
          <w:rFonts w:ascii="仿宋" w:eastAsia="仿宋" w:hAnsi="仿宋" w:hint="eastAsia"/>
          <w:sz w:val="32"/>
          <w:szCs w:val="32"/>
        </w:rPr>
        <w:t>（4）</w:t>
      </w:r>
      <w:proofErr w:type="gramStart"/>
      <w:r>
        <w:rPr>
          <w:rFonts w:ascii="仿宋" w:eastAsia="仿宋" w:hAnsi="仿宋" w:hint="eastAsia"/>
          <w:sz w:val="32"/>
          <w:szCs w:val="32"/>
        </w:rPr>
        <w:t>国家发改委</w:t>
      </w:r>
      <w:proofErr w:type="gramEnd"/>
      <w:r>
        <w:rPr>
          <w:rFonts w:ascii="仿宋" w:eastAsia="仿宋" w:hAnsi="仿宋" w:hint="eastAsia"/>
          <w:sz w:val="32"/>
          <w:szCs w:val="32"/>
        </w:rPr>
        <w:t>、民政部、财政部、国有资产监督管理委员会</w:t>
      </w:r>
      <w:proofErr w:type="gramStart"/>
      <w:r>
        <w:rPr>
          <w:rFonts w:ascii="仿宋" w:eastAsia="仿宋" w:hAnsi="仿宋" w:hint="eastAsia"/>
          <w:sz w:val="32"/>
          <w:szCs w:val="32"/>
        </w:rPr>
        <w:t>《关于进一步规范行业协会商会收费管理的意见》发改经</w:t>
      </w:r>
      <w:proofErr w:type="gramEnd"/>
      <w:r>
        <w:rPr>
          <w:rFonts w:ascii="仿宋" w:eastAsia="仿宋" w:hAnsi="仿宋" w:hint="eastAsia"/>
          <w:sz w:val="32"/>
          <w:szCs w:val="32"/>
        </w:rPr>
        <w:t>体（2017）1999号；</w:t>
      </w:r>
    </w:p>
    <w:p w:rsidR="00341852" w:rsidRDefault="00E3297A" w:rsidP="00244D90">
      <w:pPr>
        <w:spacing w:line="520" w:lineRule="exact"/>
        <w:ind w:firstLineChars="157" w:firstLine="502"/>
        <w:rPr>
          <w:rFonts w:ascii="仿宋" w:eastAsia="仿宋" w:hAnsi="仿宋"/>
          <w:sz w:val="32"/>
          <w:szCs w:val="32"/>
        </w:rPr>
      </w:pPr>
      <w:r>
        <w:rPr>
          <w:rFonts w:ascii="仿宋" w:eastAsia="仿宋" w:hAnsi="仿宋" w:hint="eastAsia"/>
          <w:sz w:val="32"/>
          <w:szCs w:val="32"/>
        </w:rPr>
        <w:t>（5）《陕西省民政厅关于进一步规范社会团体收费管理的通知》陕民发（2018）53号；</w:t>
      </w:r>
    </w:p>
    <w:p w:rsidR="00341852" w:rsidRDefault="00E3297A" w:rsidP="00244D90">
      <w:pPr>
        <w:spacing w:line="520" w:lineRule="exact"/>
        <w:ind w:firstLineChars="157" w:firstLine="502"/>
        <w:rPr>
          <w:rFonts w:ascii="仿宋" w:eastAsia="仿宋" w:hAnsi="仿宋"/>
          <w:sz w:val="32"/>
          <w:szCs w:val="32"/>
        </w:rPr>
      </w:pPr>
      <w:r>
        <w:rPr>
          <w:rFonts w:ascii="仿宋" w:eastAsia="仿宋" w:hAnsi="仿宋" w:hint="eastAsia"/>
          <w:sz w:val="32"/>
          <w:szCs w:val="32"/>
        </w:rPr>
        <w:t>（6）</w:t>
      </w:r>
      <w:proofErr w:type="gramStart"/>
      <w:r>
        <w:rPr>
          <w:rFonts w:ascii="仿宋" w:eastAsia="仿宋" w:hAnsi="仿宋" w:hint="eastAsia"/>
          <w:sz w:val="32"/>
          <w:szCs w:val="32"/>
        </w:rPr>
        <w:t>中价协及</w:t>
      </w:r>
      <w:proofErr w:type="gramEnd"/>
      <w:r>
        <w:rPr>
          <w:rFonts w:ascii="仿宋" w:eastAsia="仿宋" w:hAnsi="仿宋" w:hint="eastAsia"/>
          <w:sz w:val="32"/>
          <w:szCs w:val="32"/>
        </w:rPr>
        <w:t xml:space="preserve">北京、四川、山西、广东等省、市造价协会会费管理办法 。                                                                                                                                                                                                                                                                                                                                                                           </w:t>
      </w:r>
    </w:p>
    <w:p w:rsidR="00341852" w:rsidRDefault="00E3297A" w:rsidP="00244D90">
      <w:pPr>
        <w:spacing w:line="520" w:lineRule="exact"/>
        <w:ind w:firstLineChars="200" w:firstLine="643"/>
        <w:rPr>
          <w:rFonts w:ascii="仿宋" w:eastAsia="仿宋" w:hAnsi="仿宋"/>
          <w:b/>
          <w:bCs/>
          <w:sz w:val="32"/>
          <w:szCs w:val="32"/>
        </w:rPr>
      </w:pPr>
      <w:r>
        <w:rPr>
          <w:rFonts w:ascii="仿宋" w:eastAsia="仿宋" w:hAnsi="仿宋" w:hint="eastAsia"/>
          <w:b/>
          <w:bCs/>
          <w:sz w:val="32"/>
          <w:szCs w:val="32"/>
        </w:rPr>
        <w:t>2、“会费管理办法”的主要内容：</w:t>
      </w:r>
    </w:p>
    <w:p w:rsidR="00341852" w:rsidRDefault="00E3297A" w:rsidP="00244D90">
      <w:pPr>
        <w:spacing w:line="520" w:lineRule="exact"/>
        <w:ind w:firstLineChars="157" w:firstLine="502"/>
        <w:rPr>
          <w:rFonts w:ascii="仿宋" w:eastAsia="仿宋" w:hAnsi="仿宋"/>
          <w:sz w:val="32"/>
          <w:szCs w:val="32"/>
        </w:rPr>
      </w:pPr>
      <w:r>
        <w:rPr>
          <w:rFonts w:ascii="仿宋" w:eastAsia="仿宋" w:hAnsi="仿宋" w:hint="eastAsia"/>
          <w:sz w:val="32"/>
          <w:szCs w:val="32"/>
        </w:rPr>
        <w:t>“会费管理办法”共十五条，包括“会费管理办法”制定目的、原则，会费的性质作用、会费标准及其制定与修改，会费交纳、管理与使用等条款。对会费收、支与管理、财务制度、监督和审计等做出规范，以维护会员合法权益，促进协会可持续发展。</w:t>
      </w:r>
    </w:p>
    <w:p w:rsidR="00341852" w:rsidRDefault="00E3297A" w:rsidP="00244D90">
      <w:pPr>
        <w:spacing w:line="520" w:lineRule="exact"/>
        <w:ind w:firstLine="561"/>
        <w:jc w:val="left"/>
        <w:rPr>
          <w:rFonts w:ascii="仿宋" w:eastAsia="仿宋" w:hAnsi="仿宋"/>
          <w:sz w:val="32"/>
          <w:szCs w:val="32"/>
        </w:rPr>
      </w:pPr>
      <w:r>
        <w:rPr>
          <w:rFonts w:ascii="仿宋" w:eastAsia="仿宋" w:hAnsi="仿宋" w:hint="eastAsia"/>
          <w:sz w:val="32"/>
          <w:szCs w:val="32"/>
        </w:rPr>
        <w:lastRenderedPageBreak/>
        <w:t>“会费管理办法”前后经过了协会会员部起草，协会秘书处组织讨论修改，会员单位征求意见及修改，协会法律顾问把关，上网公示，会长办公会和本届常务理事会扩大会议讨论、修改、通过等有关环节，应该说，“会费管理办法”及其制订过程，是在深入行业调查研究的基础上，充分发扬民主，集思广益，反复论证、决策的结果，符合陕价协和陕西工程造价管理、咨询行业的实际。</w:t>
      </w:r>
    </w:p>
    <w:p w:rsidR="00341852" w:rsidRDefault="00E3297A" w:rsidP="00244D90">
      <w:pPr>
        <w:numPr>
          <w:ilvl w:val="0"/>
          <w:numId w:val="1"/>
        </w:numPr>
        <w:spacing w:line="520" w:lineRule="exact"/>
        <w:ind w:firstLineChars="200" w:firstLine="643"/>
        <w:jc w:val="left"/>
        <w:rPr>
          <w:rFonts w:ascii="仿宋" w:eastAsia="仿宋" w:hAnsi="仿宋"/>
          <w:b/>
          <w:bCs/>
          <w:sz w:val="32"/>
          <w:szCs w:val="32"/>
        </w:rPr>
      </w:pPr>
      <w:r>
        <w:rPr>
          <w:rFonts w:ascii="仿宋" w:eastAsia="仿宋" w:hAnsi="仿宋" w:hint="eastAsia"/>
          <w:b/>
          <w:bCs/>
          <w:sz w:val="32"/>
          <w:szCs w:val="32"/>
        </w:rPr>
        <w:t>几个问题的说明：</w:t>
      </w:r>
    </w:p>
    <w:p w:rsidR="00341852" w:rsidRDefault="00E3297A" w:rsidP="00244D90">
      <w:pPr>
        <w:numPr>
          <w:ilvl w:val="0"/>
          <w:numId w:val="2"/>
        </w:numPr>
        <w:spacing w:line="520" w:lineRule="exact"/>
        <w:ind w:firstLineChars="200" w:firstLine="640"/>
        <w:jc w:val="left"/>
        <w:rPr>
          <w:rFonts w:ascii="仿宋" w:eastAsia="仿宋" w:hAnsi="仿宋"/>
          <w:sz w:val="32"/>
          <w:szCs w:val="32"/>
        </w:rPr>
      </w:pPr>
      <w:r>
        <w:rPr>
          <w:rFonts w:ascii="仿宋" w:eastAsia="仿宋" w:hAnsi="仿宋" w:hint="eastAsia"/>
          <w:sz w:val="32"/>
          <w:szCs w:val="32"/>
        </w:rPr>
        <w:t>单位会员和个人会员：</w:t>
      </w:r>
    </w:p>
    <w:p w:rsidR="00341852" w:rsidRDefault="00E3297A" w:rsidP="00244D90">
      <w:pPr>
        <w:spacing w:line="520" w:lineRule="exact"/>
        <w:ind w:firstLineChars="200" w:firstLine="640"/>
        <w:jc w:val="left"/>
        <w:rPr>
          <w:rFonts w:ascii="仿宋" w:eastAsia="仿宋" w:hAnsi="仿宋"/>
          <w:sz w:val="32"/>
          <w:szCs w:val="32"/>
        </w:rPr>
      </w:pPr>
      <w:r>
        <w:rPr>
          <w:rFonts w:ascii="仿宋" w:eastAsia="仿宋" w:hAnsi="仿宋" w:hint="eastAsia"/>
          <w:sz w:val="32"/>
          <w:szCs w:val="32"/>
        </w:rPr>
        <w:t>截止今年11月底，在陕</w:t>
      </w:r>
      <w:proofErr w:type="gramStart"/>
      <w:r>
        <w:rPr>
          <w:rFonts w:ascii="仿宋" w:eastAsia="仿宋" w:hAnsi="仿宋" w:hint="eastAsia"/>
          <w:sz w:val="32"/>
          <w:szCs w:val="32"/>
        </w:rPr>
        <w:t>价协登记</w:t>
      </w:r>
      <w:proofErr w:type="gramEnd"/>
      <w:r>
        <w:rPr>
          <w:rFonts w:ascii="仿宋" w:eastAsia="仿宋" w:hAnsi="仿宋" w:hint="eastAsia"/>
          <w:sz w:val="32"/>
          <w:szCs w:val="32"/>
        </w:rPr>
        <w:t>的单位会员170家（其中，</w:t>
      </w:r>
      <w:proofErr w:type="gramStart"/>
      <w:r>
        <w:rPr>
          <w:rFonts w:ascii="仿宋" w:eastAsia="仿宋" w:hAnsi="仿宋" w:hint="eastAsia"/>
          <w:sz w:val="32"/>
          <w:szCs w:val="32"/>
        </w:rPr>
        <w:t>陕价协105家</w:t>
      </w:r>
      <w:proofErr w:type="gramEnd"/>
      <w:r>
        <w:rPr>
          <w:rFonts w:ascii="仿宋" w:eastAsia="仿宋" w:hAnsi="仿宋" w:hint="eastAsia"/>
          <w:sz w:val="32"/>
          <w:szCs w:val="32"/>
        </w:rPr>
        <w:t>、</w:t>
      </w:r>
      <w:proofErr w:type="gramStart"/>
      <w:r>
        <w:rPr>
          <w:rFonts w:ascii="仿宋" w:eastAsia="仿宋" w:hAnsi="仿宋" w:hint="eastAsia"/>
          <w:sz w:val="32"/>
          <w:szCs w:val="32"/>
        </w:rPr>
        <w:t>中价协65家</w:t>
      </w:r>
      <w:proofErr w:type="gramEnd"/>
      <w:r>
        <w:rPr>
          <w:rFonts w:ascii="仿宋" w:eastAsia="仿宋" w:hAnsi="仿宋" w:hint="eastAsia"/>
          <w:sz w:val="32"/>
          <w:szCs w:val="32"/>
        </w:rPr>
        <w:t>）。陕</w:t>
      </w:r>
      <w:proofErr w:type="gramStart"/>
      <w:r>
        <w:rPr>
          <w:rFonts w:ascii="仿宋" w:eastAsia="仿宋" w:hAnsi="仿宋" w:hint="eastAsia"/>
          <w:sz w:val="32"/>
          <w:szCs w:val="32"/>
        </w:rPr>
        <w:t>价协单位</w:t>
      </w:r>
      <w:proofErr w:type="gramEnd"/>
      <w:r>
        <w:rPr>
          <w:rFonts w:ascii="仿宋" w:eastAsia="仿宋" w:hAnsi="仿宋" w:hint="eastAsia"/>
          <w:sz w:val="32"/>
          <w:szCs w:val="32"/>
        </w:rPr>
        <w:t>会员中原取得甲级咨询资质的造价（含招标）咨询企业57家，原取得乙级咨询资质的造价（含招标）咨询企业31家，施工企业6家、软件公司4家、院校3家、设计单位2家、招标代理1家、监理企业1家。登记注册个人会员为5864人，其中</w:t>
      </w:r>
      <w:proofErr w:type="gramStart"/>
      <w:r>
        <w:rPr>
          <w:rFonts w:ascii="仿宋" w:eastAsia="仿宋" w:hAnsi="仿宋" w:hint="eastAsia"/>
          <w:sz w:val="32"/>
          <w:szCs w:val="32"/>
        </w:rPr>
        <w:t>陕价协</w:t>
      </w:r>
      <w:proofErr w:type="gramEnd"/>
      <w:r>
        <w:rPr>
          <w:rFonts w:ascii="仿宋" w:eastAsia="仿宋" w:hAnsi="仿宋" w:hint="eastAsia"/>
          <w:sz w:val="32"/>
          <w:szCs w:val="32"/>
        </w:rPr>
        <w:t>2260人，</w:t>
      </w:r>
      <w:proofErr w:type="gramStart"/>
      <w:r>
        <w:rPr>
          <w:rFonts w:ascii="仿宋" w:eastAsia="仿宋" w:hAnsi="仿宋" w:hint="eastAsia"/>
          <w:sz w:val="32"/>
          <w:szCs w:val="32"/>
        </w:rPr>
        <w:t>中价协</w:t>
      </w:r>
      <w:proofErr w:type="gramEnd"/>
      <w:r>
        <w:rPr>
          <w:rFonts w:ascii="仿宋" w:eastAsia="仿宋" w:hAnsi="仿宋" w:hint="eastAsia"/>
          <w:sz w:val="32"/>
          <w:szCs w:val="32"/>
        </w:rPr>
        <w:t>3604人。</w:t>
      </w:r>
    </w:p>
    <w:p w:rsidR="00341852" w:rsidRDefault="00E3297A" w:rsidP="00244D90">
      <w:pPr>
        <w:numPr>
          <w:ilvl w:val="0"/>
          <w:numId w:val="2"/>
        </w:numPr>
        <w:spacing w:line="520" w:lineRule="exact"/>
        <w:ind w:firstLineChars="200" w:firstLine="640"/>
        <w:jc w:val="left"/>
        <w:rPr>
          <w:rFonts w:ascii="仿宋" w:eastAsia="仿宋" w:hAnsi="仿宋"/>
          <w:sz w:val="32"/>
          <w:szCs w:val="32"/>
        </w:rPr>
      </w:pPr>
      <w:r>
        <w:rPr>
          <w:rFonts w:ascii="仿宋" w:eastAsia="仿宋" w:hAnsi="仿宋" w:hint="eastAsia"/>
          <w:sz w:val="32"/>
          <w:szCs w:val="32"/>
        </w:rPr>
        <w:t>为会员服务：</w:t>
      </w:r>
    </w:p>
    <w:p w:rsidR="00341852" w:rsidRDefault="00E3297A" w:rsidP="00244D90">
      <w:pPr>
        <w:spacing w:line="520" w:lineRule="exact"/>
        <w:ind w:firstLineChars="200" w:firstLine="640"/>
        <w:jc w:val="left"/>
        <w:rPr>
          <w:rFonts w:ascii="仿宋" w:eastAsia="仿宋" w:hAnsi="仿宋"/>
          <w:sz w:val="32"/>
          <w:szCs w:val="32"/>
        </w:rPr>
      </w:pPr>
      <w:r>
        <w:rPr>
          <w:rFonts w:ascii="仿宋" w:eastAsia="仿宋" w:hAnsi="仿宋" w:hint="eastAsia"/>
          <w:sz w:val="32"/>
          <w:szCs w:val="32"/>
        </w:rPr>
        <w:t>陕</w:t>
      </w:r>
      <w:proofErr w:type="gramStart"/>
      <w:r>
        <w:rPr>
          <w:rFonts w:ascii="仿宋" w:eastAsia="仿宋" w:hAnsi="仿宋" w:hint="eastAsia"/>
          <w:sz w:val="32"/>
          <w:szCs w:val="32"/>
        </w:rPr>
        <w:t>价协依据</w:t>
      </w:r>
      <w:proofErr w:type="gramEnd"/>
      <w:r>
        <w:rPr>
          <w:rFonts w:ascii="仿宋" w:eastAsia="仿宋" w:hAnsi="仿宋" w:hint="eastAsia"/>
          <w:sz w:val="32"/>
          <w:szCs w:val="32"/>
        </w:rPr>
        <w:t>《</w:t>
      </w:r>
      <w:r>
        <w:rPr>
          <w:rFonts w:ascii="仿宋" w:eastAsia="仿宋" w:hAnsi="仿宋" w:cs="仿宋" w:hint="eastAsia"/>
          <w:bCs/>
          <w:sz w:val="32"/>
          <w:szCs w:val="32"/>
        </w:rPr>
        <w:t>陕西省建设工程造价管理协会章程（讨论稿）</w:t>
      </w:r>
      <w:r>
        <w:rPr>
          <w:rFonts w:ascii="仿宋" w:eastAsia="仿宋" w:hAnsi="仿宋" w:hint="eastAsia"/>
          <w:sz w:val="32"/>
          <w:szCs w:val="32"/>
        </w:rPr>
        <w:t>》、《陕西省建设工程造价管理协会单位会员管理办法》（讨论稿）、《陕西省建设工程造价管理协会个人会员管理办法》（讨论稿）的规定，全心全意地为会员做好服务工作，反映会员诉求，维护会员合法权益，帮助会员开拓市场，支持会员合法执业、合法经营，对工作、贡献突出的会员进行行业推介等，协会为会员提供的服务活动，全部是免费开展的。2018—2019年协会结合造价咨询行业业务动向、重点工作和企业实际为会员免费举办BIM、PPP、全</w:t>
      </w:r>
      <w:proofErr w:type="gramStart"/>
      <w:r>
        <w:rPr>
          <w:rFonts w:ascii="仿宋" w:eastAsia="仿宋" w:hAnsi="仿宋" w:hint="eastAsia"/>
          <w:sz w:val="32"/>
          <w:szCs w:val="32"/>
        </w:rPr>
        <w:t>咨</w:t>
      </w:r>
      <w:proofErr w:type="gramEnd"/>
      <w:r>
        <w:rPr>
          <w:rFonts w:ascii="仿宋" w:eastAsia="仿宋" w:hAnsi="仿宋" w:hint="eastAsia"/>
          <w:sz w:val="32"/>
          <w:szCs w:val="32"/>
        </w:rPr>
        <w:t>、工程造价鉴</w:t>
      </w:r>
      <w:r>
        <w:rPr>
          <w:rFonts w:ascii="仿宋" w:eastAsia="仿宋" w:hAnsi="仿宋" w:hint="eastAsia"/>
          <w:sz w:val="32"/>
          <w:szCs w:val="32"/>
        </w:rPr>
        <w:lastRenderedPageBreak/>
        <w:t>定规范、工期定额、信息化、数字造价等各类专题培训、讲座数十次，参会会员3000多人次，二级</w:t>
      </w:r>
      <w:proofErr w:type="gramStart"/>
      <w:r>
        <w:rPr>
          <w:rFonts w:ascii="仿宋" w:eastAsia="仿宋" w:hAnsi="仿宋" w:hint="eastAsia"/>
          <w:sz w:val="32"/>
          <w:szCs w:val="32"/>
        </w:rPr>
        <w:t>造价师培训</w:t>
      </w:r>
      <w:proofErr w:type="gramEnd"/>
      <w:r>
        <w:rPr>
          <w:rFonts w:ascii="仿宋" w:eastAsia="仿宋" w:hAnsi="仿宋" w:hint="eastAsia"/>
          <w:sz w:val="32"/>
          <w:szCs w:val="32"/>
        </w:rPr>
        <w:t>2700多人次，开展全过程工程咨询调研、交流数十次，大型全</w:t>
      </w:r>
      <w:proofErr w:type="gramStart"/>
      <w:r>
        <w:rPr>
          <w:rFonts w:ascii="仿宋" w:eastAsia="仿宋" w:hAnsi="仿宋" w:hint="eastAsia"/>
          <w:sz w:val="32"/>
          <w:szCs w:val="32"/>
        </w:rPr>
        <w:t>咨</w:t>
      </w:r>
      <w:proofErr w:type="gramEnd"/>
      <w:r>
        <w:rPr>
          <w:rFonts w:ascii="仿宋" w:eastAsia="仿宋" w:hAnsi="仿宋" w:hint="eastAsia"/>
          <w:sz w:val="32"/>
          <w:szCs w:val="32"/>
        </w:rPr>
        <w:t>推进会三次，利用一切机会向社会推介造价咨询20强企业评价和行业信用评价，助</w:t>
      </w:r>
      <w:proofErr w:type="gramStart"/>
      <w:r>
        <w:rPr>
          <w:rFonts w:ascii="仿宋" w:eastAsia="仿宋" w:hAnsi="仿宋" w:hint="eastAsia"/>
          <w:sz w:val="32"/>
          <w:szCs w:val="32"/>
        </w:rPr>
        <w:t>推企业</w:t>
      </w:r>
      <w:proofErr w:type="gramEnd"/>
      <w:r>
        <w:rPr>
          <w:rFonts w:ascii="仿宋" w:eastAsia="仿宋" w:hAnsi="仿宋" w:hint="eastAsia"/>
          <w:sz w:val="32"/>
          <w:szCs w:val="32"/>
        </w:rPr>
        <w:t>转型升级、融合发展。</w:t>
      </w:r>
      <w:r>
        <w:rPr>
          <w:rFonts w:ascii="仿宋" w:eastAsia="仿宋" w:hAnsi="仿宋" w:cs="宋体" w:hint="eastAsia"/>
          <w:sz w:val="32"/>
          <w:szCs w:val="32"/>
        </w:rPr>
        <w:t>我省造价咨询</w:t>
      </w:r>
      <w:r>
        <w:rPr>
          <w:rFonts w:ascii="仿宋" w:eastAsia="仿宋" w:hAnsi="仿宋" w:hint="eastAsia"/>
          <w:sz w:val="32"/>
          <w:szCs w:val="32"/>
        </w:rPr>
        <w:t xml:space="preserve">20强企业评价在行业和社会的影响力越来越大，已成为行业整体品牌，行业信用评价同样具有很高的市场认可度。  </w:t>
      </w:r>
    </w:p>
    <w:p w:rsidR="00341852" w:rsidRDefault="00E3297A" w:rsidP="00244D90">
      <w:pPr>
        <w:numPr>
          <w:ilvl w:val="0"/>
          <w:numId w:val="2"/>
        </w:numPr>
        <w:spacing w:line="520" w:lineRule="exact"/>
        <w:ind w:firstLineChars="200" w:firstLine="640"/>
        <w:jc w:val="left"/>
        <w:rPr>
          <w:rFonts w:ascii="仿宋" w:eastAsia="仿宋" w:hAnsi="仿宋"/>
          <w:sz w:val="32"/>
          <w:szCs w:val="32"/>
        </w:rPr>
      </w:pPr>
      <w:r>
        <w:rPr>
          <w:rFonts w:ascii="仿宋" w:eastAsia="仿宋" w:hAnsi="仿宋" w:hint="eastAsia"/>
          <w:sz w:val="32"/>
          <w:szCs w:val="32"/>
        </w:rPr>
        <w:t>协会经费来源</w:t>
      </w:r>
    </w:p>
    <w:p w:rsidR="00341852" w:rsidRDefault="00E3297A" w:rsidP="00244D90">
      <w:pPr>
        <w:spacing w:line="520" w:lineRule="exact"/>
        <w:ind w:firstLineChars="200" w:firstLine="640"/>
        <w:jc w:val="left"/>
        <w:rPr>
          <w:rFonts w:ascii="仿宋" w:eastAsia="仿宋" w:hAnsi="仿宋"/>
          <w:sz w:val="32"/>
          <w:szCs w:val="32"/>
        </w:rPr>
      </w:pPr>
      <w:r>
        <w:rPr>
          <w:rFonts w:ascii="仿宋" w:eastAsia="仿宋" w:hAnsi="仿宋" w:hint="eastAsia"/>
          <w:sz w:val="32"/>
          <w:szCs w:val="32"/>
        </w:rPr>
        <w:t>根据协会章程规定，</w:t>
      </w:r>
      <w:proofErr w:type="gramStart"/>
      <w:r>
        <w:rPr>
          <w:rFonts w:ascii="仿宋" w:eastAsia="仿宋" w:hAnsi="仿宋" w:hint="eastAsia"/>
          <w:sz w:val="32"/>
          <w:szCs w:val="32"/>
        </w:rPr>
        <w:t>陕价协是</w:t>
      </w:r>
      <w:proofErr w:type="gramEnd"/>
      <w:r>
        <w:rPr>
          <w:rFonts w:ascii="仿宋" w:eastAsia="仿宋" w:hAnsi="仿宋" w:hint="eastAsia"/>
          <w:sz w:val="32"/>
          <w:szCs w:val="32"/>
        </w:rPr>
        <w:t xml:space="preserve">依法设立的全省行业性社会团体，是非营利性社会组织。其经费来源为：会费、捐赠、政府资助和有关部门委托的专项工作经费、在核准的业务范围内开展活动或服务的收入、利息及其他合法收入等六项。六项中，只有会费和利息两项是保证的。      </w:t>
      </w:r>
    </w:p>
    <w:p w:rsidR="00341852" w:rsidRDefault="00E3297A" w:rsidP="00244D90">
      <w:pPr>
        <w:spacing w:line="520" w:lineRule="exact"/>
        <w:ind w:firstLineChars="200" w:firstLine="640"/>
        <w:jc w:val="left"/>
        <w:rPr>
          <w:rFonts w:ascii="仿宋" w:eastAsia="仿宋" w:hAnsi="仿宋"/>
          <w:sz w:val="32"/>
          <w:szCs w:val="32"/>
        </w:rPr>
      </w:pPr>
      <w:r>
        <w:rPr>
          <w:rFonts w:ascii="仿宋" w:eastAsia="仿宋" w:hAnsi="仿宋" w:hint="eastAsia"/>
          <w:sz w:val="32"/>
          <w:szCs w:val="32"/>
        </w:rPr>
        <w:t>4）会费标准：</w:t>
      </w:r>
    </w:p>
    <w:p w:rsidR="00341852" w:rsidRDefault="00E3297A" w:rsidP="00244D90">
      <w:pPr>
        <w:widowControl/>
        <w:spacing w:line="520" w:lineRule="exact"/>
        <w:ind w:firstLineChars="200" w:firstLine="640"/>
        <w:jc w:val="left"/>
        <w:rPr>
          <w:rFonts w:ascii="仿宋" w:eastAsia="仿宋" w:hAnsi="仿宋" w:cs="仿宋"/>
          <w:bCs/>
          <w:kern w:val="0"/>
          <w:sz w:val="32"/>
          <w:szCs w:val="32"/>
          <w:lang/>
        </w:rPr>
      </w:pPr>
      <w:r>
        <w:rPr>
          <w:rFonts w:ascii="仿宋" w:eastAsia="仿宋" w:hAnsi="仿宋" w:hint="eastAsia"/>
          <w:sz w:val="32"/>
          <w:szCs w:val="32"/>
        </w:rPr>
        <w:t>“会费管理办法”拟确定的单位会员和个人会员会费标准共分为四个档位，即：</w:t>
      </w:r>
      <w:r>
        <w:rPr>
          <w:rFonts w:ascii="仿宋" w:eastAsia="仿宋" w:hAnsi="仿宋" w:cs="仿宋" w:hint="eastAsia"/>
          <w:bCs/>
          <w:kern w:val="0"/>
          <w:sz w:val="32"/>
          <w:szCs w:val="32"/>
          <w:lang/>
        </w:rPr>
        <w:t>副理事长单位，会费标准为每年15000元；常务理事长单位，会费标准为每年10000元；原取得甲级造价咨询资质</w:t>
      </w:r>
      <w:r>
        <w:rPr>
          <w:rFonts w:ascii="仿宋" w:eastAsia="仿宋" w:hAnsi="仿宋" w:hint="eastAsia"/>
          <w:sz w:val="32"/>
          <w:szCs w:val="32"/>
        </w:rPr>
        <w:t>（含招标代理）</w:t>
      </w:r>
      <w:r>
        <w:rPr>
          <w:rFonts w:ascii="仿宋" w:eastAsia="仿宋" w:hAnsi="仿宋" w:cs="仿宋" w:hint="eastAsia"/>
          <w:bCs/>
          <w:kern w:val="0"/>
          <w:sz w:val="32"/>
          <w:szCs w:val="32"/>
          <w:lang/>
        </w:rPr>
        <w:t>、一级以上（含一级）施工总承包、房地产开发企业会费标准为每年10000元；上述以外的其他单位会员会费标准为每年5000元；个人普通会员会费标准为每年200元。</w:t>
      </w:r>
    </w:p>
    <w:p w:rsidR="00341852" w:rsidRDefault="00E3297A" w:rsidP="00244D90">
      <w:pPr>
        <w:spacing w:line="520" w:lineRule="exact"/>
        <w:ind w:firstLineChars="200" w:firstLine="640"/>
        <w:rPr>
          <w:rFonts w:ascii="仿宋" w:eastAsia="仿宋" w:hAnsi="仿宋"/>
          <w:sz w:val="32"/>
          <w:szCs w:val="32"/>
        </w:rPr>
      </w:pPr>
      <w:r>
        <w:rPr>
          <w:rFonts w:ascii="仿宋" w:eastAsia="仿宋" w:hAnsi="仿宋" w:hint="eastAsia"/>
          <w:sz w:val="32"/>
          <w:szCs w:val="32"/>
        </w:rPr>
        <w:t>“会费管理办法”还规定了会员遇特殊情况，缴纳会费有困难的，可申请减免的情况及免收纳入财政预算的单位会员和相关个人会员（</w:t>
      </w:r>
      <w:r>
        <w:rPr>
          <w:rFonts w:ascii="仿宋" w:eastAsia="仿宋" w:hAnsi="仿宋" w:cs="仿宋" w:hint="eastAsia"/>
          <w:bCs/>
          <w:kern w:val="0"/>
          <w:sz w:val="32"/>
          <w:szCs w:val="32"/>
        </w:rPr>
        <w:t>是指公务员、</w:t>
      </w:r>
      <w:proofErr w:type="gramStart"/>
      <w:r>
        <w:rPr>
          <w:rFonts w:ascii="仿宋" w:eastAsia="仿宋" w:hAnsi="仿宋" w:cs="仿宋" w:hint="eastAsia"/>
          <w:bCs/>
          <w:kern w:val="0"/>
          <w:sz w:val="32"/>
          <w:szCs w:val="32"/>
        </w:rPr>
        <w:t>参公事业单位</w:t>
      </w:r>
      <w:proofErr w:type="gramEnd"/>
      <w:r>
        <w:rPr>
          <w:rFonts w:ascii="仿宋" w:eastAsia="仿宋" w:hAnsi="仿宋" w:cs="仿宋" w:hint="eastAsia"/>
          <w:bCs/>
          <w:kern w:val="0"/>
          <w:sz w:val="32"/>
          <w:szCs w:val="32"/>
        </w:rPr>
        <w:t>人员、现役军人、高校教师及造价管理机构工作人员的个人会员会费</w:t>
      </w:r>
      <w:r>
        <w:rPr>
          <w:rFonts w:ascii="仿宋" w:eastAsia="仿宋" w:hAnsi="仿宋" w:hint="eastAsia"/>
          <w:sz w:val="32"/>
          <w:szCs w:val="32"/>
        </w:rPr>
        <w:t>）</w:t>
      </w:r>
      <w:r>
        <w:rPr>
          <w:rFonts w:ascii="仿宋" w:eastAsia="仿宋" w:hAnsi="仿宋" w:hint="eastAsia"/>
          <w:sz w:val="32"/>
          <w:szCs w:val="32"/>
        </w:rPr>
        <w:lastRenderedPageBreak/>
        <w:t>会费的情况。</w:t>
      </w:r>
    </w:p>
    <w:p w:rsidR="00341852" w:rsidRDefault="00E3297A" w:rsidP="00244D90">
      <w:pPr>
        <w:spacing w:line="520" w:lineRule="exact"/>
        <w:ind w:firstLineChars="200" w:firstLine="640"/>
        <w:jc w:val="left"/>
        <w:rPr>
          <w:rFonts w:ascii="仿宋" w:eastAsia="仿宋" w:hAnsi="仿宋"/>
          <w:sz w:val="32"/>
          <w:szCs w:val="32"/>
        </w:rPr>
      </w:pPr>
      <w:r>
        <w:rPr>
          <w:rFonts w:ascii="仿宋" w:eastAsia="仿宋" w:hAnsi="仿宋" w:hint="eastAsia"/>
          <w:sz w:val="32"/>
          <w:szCs w:val="32"/>
        </w:rPr>
        <w:t>“会费管理办法”确定的四个档位及其会费标准的主要考虑是：</w:t>
      </w:r>
    </w:p>
    <w:p w:rsidR="00341852" w:rsidRDefault="00E3297A" w:rsidP="00244D90">
      <w:pPr>
        <w:numPr>
          <w:ilvl w:val="0"/>
          <w:numId w:val="3"/>
        </w:numPr>
        <w:spacing w:line="520" w:lineRule="exact"/>
        <w:ind w:firstLineChars="157" w:firstLine="502"/>
        <w:rPr>
          <w:rFonts w:ascii="仿宋" w:eastAsia="仿宋" w:hAnsi="仿宋"/>
          <w:sz w:val="32"/>
          <w:szCs w:val="32"/>
        </w:rPr>
      </w:pPr>
      <w:r>
        <w:rPr>
          <w:rFonts w:ascii="仿宋" w:eastAsia="仿宋" w:hAnsi="仿宋" w:hint="eastAsia"/>
          <w:sz w:val="32"/>
          <w:szCs w:val="32"/>
        </w:rPr>
        <w:t>四个档位的设置符合</w:t>
      </w:r>
      <w:proofErr w:type="gramStart"/>
      <w:r>
        <w:rPr>
          <w:rFonts w:ascii="仿宋" w:eastAsia="仿宋" w:hAnsi="仿宋" w:hint="eastAsia"/>
          <w:sz w:val="32"/>
          <w:szCs w:val="32"/>
        </w:rPr>
        <w:t>国家发改委</w:t>
      </w:r>
      <w:proofErr w:type="gramEnd"/>
      <w:r>
        <w:rPr>
          <w:rFonts w:ascii="仿宋" w:eastAsia="仿宋" w:hAnsi="仿宋" w:hint="eastAsia"/>
          <w:sz w:val="32"/>
          <w:szCs w:val="32"/>
        </w:rPr>
        <w:t>、民政部、财政部、国有资产监督管理委员会</w:t>
      </w:r>
      <w:proofErr w:type="gramStart"/>
      <w:r>
        <w:rPr>
          <w:rFonts w:ascii="仿宋" w:eastAsia="仿宋" w:hAnsi="仿宋" w:hint="eastAsia"/>
          <w:sz w:val="32"/>
          <w:szCs w:val="32"/>
        </w:rPr>
        <w:t>《关于进一步规范行业协会商会收费管理的意见》发改经</w:t>
      </w:r>
      <w:proofErr w:type="gramEnd"/>
      <w:r>
        <w:rPr>
          <w:rFonts w:ascii="仿宋" w:eastAsia="仿宋" w:hAnsi="仿宋" w:hint="eastAsia"/>
          <w:sz w:val="32"/>
          <w:szCs w:val="32"/>
        </w:rPr>
        <w:t>体（2017）1999号中关于会费一般不超过四级的规定。</w:t>
      </w:r>
    </w:p>
    <w:p w:rsidR="00341852" w:rsidRDefault="00E3297A" w:rsidP="00244D90">
      <w:pPr>
        <w:numPr>
          <w:ilvl w:val="0"/>
          <w:numId w:val="3"/>
        </w:numPr>
        <w:spacing w:line="520" w:lineRule="exact"/>
        <w:ind w:firstLineChars="157" w:firstLine="502"/>
        <w:rPr>
          <w:rFonts w:ascii="仿宋" w:eastAsia="仿宋" w:hAnsi="仿宋"/>
          <w:sz w:val="32"/>
          <w:szCs w:val="32"/>
        </w:rPr>
      </w:pPr>
      <w:r>
        <w:rPr>
          <w:rFonts w:ascii="仿宋" w:eastAsia="仿宋" w:hAnsi="仿宋" w:hint="eastAsia"/>
          <w:sz w:val="32"/>
          <w:szCs w:val="32"/>
        </w:rPr>
        <w:t>陕</w:t>
      </w:r>
      <w:proofErr w:type="gramStart"/>
      <w:r>
        <w:rPr>
          <w:rFonts w:ascii="仿宋" w:eastAsia="仿宋" w:hAnsi="仿宋" w:hint="eastAsia"/>
          <w:sz w:val="32"/>
          <w:szCs w:val="32"/>
        </w:rPr>
        <w:t>价协目前</w:t>
      </w:r>
      <w:proofErr w:type="gramEnd"/>
      <w:r>
        <w:rPr>
          <w:rFonts w:ascii="仿宋" w:eastAsia="仿宋" w:hAnsi="仿宋" w:hint="eastAsia"/>
          <w:sz w:val="32"/>
          <w:szCs w:val="32"/>
        </w:rPr>
        <w:t>执行的会费标准仍是2005年确定的三个档位标准，即：甲级造价咨询（含招标代理）资质的单位会员3000元/年，乙级造价咨询（含招标代理）资质及其他单位会员2000元/年，个人会员50元/年。十四年前制定的此会费标准明显与我省社会经济发展和工程造价咨询、管理、行业发展现实脱节，与协会实际运行和为会员提供服务状况脱节并发生严重不相适应的矛盾，一定程度上影响了协会工</w:t>
      </w:r>
      <w:r>
        <w:rPr>
          <w:rFonts w:ascii="仿宋" w:eastAsia="仿宋" w:hAnsi="仿宋" w:cs="仿宋" w:hint="eastAsia"/>
          <w:sz w:val="32"/>
          <w:szCs w:val="32"/>
        </w:rPr>
        <w:t>作的正常运行。主要表现</w:t>
      </w:r>
      <w:r>
        <w:rPr>
          <w:rFonts w:ascii="仿宋" w:eastAsia="仿宋" w:hAnsi="仿宋" w:cs="仿宋" w:hint="eastAsia"/>
          <w:b/>
          <w:bCs/>
          <w:sz w:val="32"/>
          <w:szCs w:val="32"/>
        </w:rPr>
        <w:t>一是</w:t>
      </w:r>
      <w:r>
        <w:rPr>
          <w:rFonts w:ascii="仿宋" w:eastAsia="仿宋" w:hAnsi="仿宋" w:cs="仿宋" w:hint="eastAsia"/>
          <w:sz w:val="32"/>
          <w:szCs w:val="32"/>
        </w:rPr>
        <w:t>随着国民经济增长、建筑业快速发展，产业规模不断扩大，</w:t>
      </w:r>
      <w:r>
        <w:rPr>
          <w:rFonts w:ascii="仿宋" w:eastAsia="仿宋" w:hAnsi="仿宋" w:cs="仿宋" w:hint="eastAsia"/>
          <w:kern w:val="0"/>
          <w:sz w:val="32"/>
          <w:szCs w:val="32"/>
        </w:rPr>
        <w:t>造价</w:t>
      </w:r>
      <w:r>
        <w:rPr>
          <w:rFonts w:ascii="仿宋" w:eastAsia="仿宋" w:hAnsi="仿宋" w:cs="仿宋" w:hint="eastAsia"/>
          <w:color w:val="666666"/>
          <w:kern w:val="0"/>
          <w:sz w:val="32"/>
          <w:szCs w:val="32"/>
        </w:rPr>
        <w:t>咨询企业根据市场需求，从投资决策、工程建设、运营等项目全生命周期角度，开展跨阶段一体化服务，</w:t>
      </w:r>
      <w:r>
        <w:rPr>
          <w:rFonts w:ascii="仿宋" w:eastAsia="仿宋" w:hAnsi="仿宋" w:cs="仿宋" w:hint="eastAsia"/>
          <w:kern w:val="0"/>
          <w:sz w:val="32"/>
          <w:szCs w:val="32"/>
        </w:rPr>
        <w:t>更好地为项目建设服务，实现项目投资意图。</w:t>
      </w:r>
      <w:r>
        <w:rPr>
          <w:rFonts w:ascii="仿宋" w:eastAsia="仿宋" w:hAnsi="仿宋" w:cs="仿宋" w:hint="eastAsia"/>
          <w:b/>
          <w:bCs/>
          <w:kern w:val="0"/>
          <w:sz w:val="32"/>
          <w:szCs w:val="32"/>
        </w:rPr>
        <w:t>面对综合性、跨阶段、一体化的咨询服务形成</w:t>
      </w:r>
      <w:r>
        <w:rPr>
          <w:rFonts w:ascii="仿宋" w:eastAsia="仿宋" w:hAnsi="仿宋" w:cs="仿宋" w:hint="eastAsia"/>
          <w:b/>
          <w:bCs/>
          <w:sz w:val="32"/>
          <w:szCs w:val="32"/>
        </w:rPr>
        <w:t>造价咨询和管理行业业务链延伸，新业态涌现的新局面，促使协会</w:t>
      </w:r>
      <w:r>
        <w:rPr>
          <w:rFonts w:ascii="仿宋" w:eastAsia="仿宋" w:hAnsi="仿宋" w:cs="仿宋" w:hint="eastAsia"/>
          <w:b/>
          <w:bCs/>
          <w:color w:val="666666"/>
          <w:kern w:val="0"/>
          <w:sz w:val="32"/>
          <w:szCs w:val="32"/>
        </w:rPr>
        <w:t>发挥专业优势，协助政府开展相关政策和技术体系研究，引导造价咨询企业提升全过程工程咨询服务能力，加强行业诚信自律体系建设，规范市场行为，引导市场合理竞争。协会服务</w:t>
      </w:r>
      <w:r>
        <w:rPr>
          <w:rFonts w:ascii="仿宋" w:eastAsia="仿宋" w:hAnsi="仿宋" w:hint="eastAsia"/>
          <w:b/>
          <w:bCs/>
          <w:sz w:val="32"/>
          <w:szCs w:val="32"/>
        </w:rPr>
        <w:t>职能、服务内容和范围大幅拓展增加，由此协会日常工作经费和专项工作经费大幅提升，</w:t>
      </w:r>
      <w:r>
        <w:rPr>
          <w:rFonts w:ascii="仿宋" w:eastAsia="仿宋" w:hAnsi="仿宋" w:hint="eastAsia"/>
          <w:sz w:val="32"/>
          <w:szCs w:val="32"/>
        </w:rPr>
        <w:t>如前所述的所有活动，每次没有数千近万元的费用支出是下不来的。无论如何，协会</w:t>
      </w:r>
      <w:r>
        <w:rPr>
          <w:rFonts w:ascii="仿宋" w:eastAsia="仿宋" w:hAnsi="仿宋" w:hint="eastAsia"/>
          <w:sz w:val="32"/>
          <w:szCs w:val="32"/>
        </w:rPr>
        <w:lastRenderedPageBreak/>
        <w:t>都将一如既往，在新一年里</w:t>
      </w:r>
      <w:proofErr w:type="gramStart"/>
      <w:r>
        <w:rPr>
          <w:rFonts w:ascii="仿宋" w:eastAsia="仿宋" w:hAnsi="仿宋" w:hint="eastAsia"/>
          <w:sz w:val="32"/>
          <w:szCs w:val="32"/>
        </w:rPr>
        <w:t>按安排</w:t>
      </w:r>
      <w:proofErr w:type="gramEnd"/>
      <w:r>
        <w:rPr>
          <w:rFonts w:ascii="仿宋" w:eastAsia="仿宋" w:hAnsi="仿宋" w:hint="eastAsia"/>
          <w:sz w:val="32"/>
          <w:szCs w:val="32"/>
        </w:rPr>
        <w:t>和要求，继续全心全意地做好为会员服务的各项工作。</w:t>
      </w:r>
      <w:r>
        <w:rPr>
          <w:rFonts w:ascii="仿宋" w:eastAsia="仿宋" w:hAnsi="仿宋" w:hint="eastAsia"/>
          <w:b/>
          <w:bCs/>
          <w:sz w:val="32"/>
          <w:szCs w:val="32"/>
        </w:rPr>
        <w:t>二是原会费标准明显过低，完全不能满足协会正常运行及为会员提供服务的需要</w:t>
      </w:r>
      <w:r>
        <w:rPr>
          <w:rFonts w:ascii="仿宋" w:eastAsia="仿宋" w:hAnsi="仿宋" w:hint="eastAsia"/>
          <w:sz w:val="32"/>
          <w:szCs w:val="32"/>
        </w:rPr>
        <w:t>（比如仅今年二级造价工程师培训一项，租赁会场、授课费近15万元，还不包括相关录音、编辑等费用，仅此一笔，即使协会倾其全年全部个人会费实际收入都不够支付）。三是是原来协会与造价总站合署办公，协会工作、活动基本与造价总站共同组织，其费用支出均由造价总站解决全部或大部，办公场所、日常办公经费实际亦由造价总站提供，原来协会非但</w:t>
      </w:r>
      <w:proofErr w:type="gramStart"/>
      <w:r>
        <w:rPr>
          <w:rFonts w:ascii="仿宋" w:eastAsia="仿宋" w:hAnsi="仿宋" w:hint="eastAsia"/>
          <w:sz w:val="32"/>
          <w:szCs w:val="32"/>
        </w:rPr>
        <w:t>没费用</w:t>
      </w:r>
      <w:proofErr w:type="gramEnd"/>
      <w:r>
        <w:rPr>
          <w:rFonts w:ascii="仿宋" w:eastAsia="仿宋" w:hAnsi="仿宋" w:hint="eastAsia"/>
          <w:sz w:val="32"/>
          <w:szCs w:val="32"/>
        </w:rPr>
        <w:t>支出的负担，甚至还能将部分会费收入结存下来。脱钩后，上述</w:t>
      </w:r>
      <w:r>
        <w:rPr>
          <w:rFonts w:ascii="仿宋" w:eastAsia="仿宋" w:hAnsi="仿宋" w:hint="eastAsia"/>
          <w:b/>
          <w:bCs/>
          <w:sz w:val="32"/>
          <w:szCs w:val="32"/>
        </w:rPr>
        <w:t>日常办公费用</w:t>
      </w:r>
      <w:r>
        <w:rPr>
          <w:rFonts w:ascii="仿宋" w:eastAsia="仿宋" w:hAnsi="仿宋" w:hint="eastAsia"/>
          <w:sz w:val="32"/>
          <w:szCs w:val="32"/>
        </w:rPr>
        <w:t>立马</w:t>
      </w:r>
      <w:r>
        <w:rPr>
          <w:rFonts w:ascii="仿宋" w:eastAsia="仿宋" w:hAnsi="仿宋" w:hint="eastAsia"/>
          <w:b/>
          <w:bCs/>
          <w:sz w:val="32"/>
          <w:szCs w:val="32"/>
        </w:rPr>
        <w:t>增加。</w:t>
      </w:r>
      <w:r>
        <w:rPr>
          <w:rFonts w:ascii="仿宋" w:eastAsia="仿宋" w:hAnsi="仿宋" w:hint="eastAsia"/>
          <w:sz w:val="32"/>
          <w:szCs w:val="32"/>
        </w:rPr>
        <w:t>四是与全国相比较</w:t>
      </w:r>
      <w:r>
        <w:rPr>
          <w:rFonts w:ascii="仿宋" w:eastAsia="仿宋" w:hAnsi="仿宋" w:hint="eastAsia"/>
          <w:b/>
          <w:bCs/>
          <w:sz w:val="32"/>
          <w:szCs w:val="32"/>
        </w:rPr>
        <w:t>我省工程造价咨询行业体量、规模偏小，</w:t>
      </w:r>
      <w:r>
        <w:rPr>
          <w:rFonts w:ascii="仿宋" w:eastAsia="仿宋" w:hAnsi="仿宋" w:hint="eastAsia"/>
          <w:sz w:val="32"/>
          <w:szCs w:val="32"/>
        </w:rPr>
        <w:t>加之会费标准偏低，更使会费总收入不敷支出（比如我省咨询企业总数、单位会员数和会费收入均不如云南省）。五是</w:t>
      </w:r>
      <w:r>
        <w:rPr>
          <w:rFonts w:ascii="仿宋" w:eastAsia="仿宋" w:hAnsi="仿宋" w:hint="eastAsia"/>
          <w:b/>
          <w:bCs/>
          <w:sz w:val="32"/>
          <w:szCs w:val="32"/>
        </w:rPr>
        <w:t>与全国其他省级造价行业协会的会费标准相比同样明显偏低</w:t>
      </w:r>
      <w:r>
        <w:rPr>
          <w:rFonts w:ascii="仿宋" w:eastAsia="仿宋" w:hAnsi="仿宋" w:hint="eastAsia"/>
          <w:sz w:val="32"/>
          <w:szCs w:val="32"/>
        </w:rPr>
        <w:t>。比如：中价协、四川省、重庆市、河南省、宁夏自治区、山西省、山东省、辽宁省、浙江省、广东省造价协会等（附件）。</w:t>
      </w:r>
    </w:p>
    <w:p w:rsidR="00341852" w:rsidRDefault="00E3297A" w:rsidP="00244D90">
      <w:pPr>
        <w:spacing w:line="520" w:lineRule="exact"/>
        <w:ind w:firstLineChars="200" w:firstLine="640"/>
        <w:jc w:val="left"/>
        <w:rPr>
          <w:rFonts w:ascii="仿宋" w:eastAsia="仿宋" w:hAnsi="仿宋"/>
          <w:sz w:val="32"/>
          <w:szCs w:val="32"/>
        </w:rPr>
      </w:pPr>
      <w:r>
        <w:rPr>
          <w:rFonts w:ascii="仿宋" w:eastAsia="仿宋" w:hAnsi="仿宋" w:hint="eastAsia"/>
          <w:sz w:val="32"/>
          <w:szCs w:val="32"/>
        </w:rPr>
        <w:t>5）会费管理与使用：</w:t>
      </w:r>
    </w:p>
    <w:p w:rsidR="00341852" w:rsidRDefault="00E3297A" w:rsidP="00244D90">
      <w:pPr>
        <w:widowControl/>
        <w:shd w:val="clear" w:color="auto" w:fill="FFFFFF"/>
        <w:spacing w:line="520" w:lineRule="exact"/>
        <w:ind w:firstLineChars="200" w:firstLine="640"/>
        <w:jc w:val="left"/>
        <w:rPr>
          <w:rFonts w:ascii="仿宋" w:eastAsia="仿宋" w:hAnsi="仿宋" w:cs="仿宋"/>
          <w:bCs/>
          <w:kern w:val="0"/>
          <w:sz w:val="32"/>
          <w:szCs w:val="32"/>
        </w:rPr>
      </w:pPr>
      <w:r>
        <w:rPr>
          <w:rFonts w:ascii="仿宋" w:eastAsia="仿宋" w:hAnsi="仿宋" w:hint="eastAsia"/>
          <w:sz w:val="32"/>
          <w:szCs w:val="32"/>
        </w:rPr>
        <w:t>“会费管理办法”规定</w:t>
      </w:r>
      <w:r>
        <w:rPr>
          <w:rFonts w:ascii="仿宋" w:eastAsia="仿宋" w:hAnsi="仿宋" w:cs="仿宋" w:hint="eastAsia"/>
          <w:bCs/>
          <w:kern w:val="0"/>
          <w:sz w:val="32"/>
          <w:szCs w:val="32"/>
        </w:rPr>
        <w:t xml:space="preserve">协会会费收入“全部用于协会章程规定的业务范围和事业发展，定期接受会员代表大会审查”。 </w:t>
      </w:r>
    </w:p>
    <w:p w:rsidR="00341852" w:rsidRDefault="00E3297A" w:rsidP="00244D90">
      <w:pPr>
        <w:spacing w:line="520" w:lineRule="exact"/>
        <w:ind w:firstLineChars="200" w:firstLine="640"/>
        <w:jc w:val="left"/>
        <w:rPr>
          <w:rFonts w:ascii="仿宋" w:eastAsia="仿宋" w:hAnsi="仿宋" w:cs="仿宋"/>
          <w:bCs/>
          <w:kern w:val="0"/>
          <w:sz w:val="32"/>
          <w:szCs w:val="32"/>
        </w:rPr>
      </w:pPr>
      <w:r>
        <w:rPr>
          <w:rFonts w:ascii="仿宋" w:eastAsia="仿宋" w:hAnsi="仿宋" w:cs="仿宋" w:hint="eastAsia"/>
          <w:bCs/>
          <w:kern w:val="0"/>
          <w:sz w:val="32"/>
          <w:szCs w:val="32"/>
        </w:rPr>
        <w:t>近年来，协会依据上述规定，按办公会议通过的年度预算控制各项费用开支。一是规定所有开支必须用于章程规定的各项业务活动及与行业发展有关的工作事项，否则，不予开支。二是协会各部门开展业务工作，事前必须提供相应的预算，财务审核后方可实施。三是坚持增收节支，以行业认</w:t>
      </w:r>
      <w:r>
        <w:rPr>
          <w:rFonts w:ascii="仿宋" w:eastAsia="仿宋" w:hAnsi="仿宋" w:cs="仿宋" w:hint="eastAsia"/>
          <w:bCs/>
          <w:kern w:val="0"/>
          <w:sz w:val="32"/>
          <w:szCs w:val="32"/>
        </w:rPr>
        <w:lastRenderedPageBreak/>
        <w:t>可的工作、服务水平吸引非会员企业和个人入会，尽全力按规定标准全额收取会费，争取承担政府或社会专业课题等措施增加收入。除必须的大型会议，更多的安排中小型会议，且安排到会员单位举办，各业务部</w:t>
      </w:r>
      <w:proofErr w:type="gramStart"/>
      <w:r>
        <w:rPr>
          <w:rFonts w:ascii="仿宋" w:eastAsia="仿宋" w:hAnsi="仿宋" w:cs="仿宋" w:hint="eastAsia"/>
          <w:bCs/>
          <w:kern w:val="0"/>
          <w:sz w:val="32"/>
          <w:szCs w:val="32"/>
        </w:rPr>
        <w:t>门减少</w:t>
      </w:r>
      <w:proofErr w:type="gramEnd"/>
      <w:r>
        <w:rPr>
          <w:rFonts w:ascii="仿宋" w:eastAsia="仿宋" w:hAnsi="仿宋" w:cs="仿宋" w:hint="eastAsia"/>
          <w:bCs/>
          <w:kern w:val="0"/>
          <w:sz w:val="32"/>
          <w:szCs w:val="32"/>
        </w:rPr>
        <w:t>外出活动，尽可能减少会议差旅费开支。四是协会配备具有专业资格的会计人员，依据国家规定的财务管理制度对会费收支进行专门管理。五是实际收支使用接受会员代表大会、监事会、登记管理机关和行业管理部门的监督和审计。</w:t>
      </w:r>
    </w:p>
    <w:p w:rsidR="00341852" w:rsidRDefault="00E3297A" w:rsidP="00244D90">
      <w:pPr>
        <w:spacing w:line="520" w:lineRule="exact"/>
        <w:ind w:firstLineChars="200" w:firstLine="640"/>
        <w:jc w:val="left"/>
        <w:rPr>
          <w:rFonts w:ascii="仿宋" w:eastAsia="仿宋" w:hAnsi="仿宋"/>
          <w:sz w:val="32"/>
          <w:szCs w:val="32"/>
        </w:rPr>
      </w:pPr>
      <w:r>
        <w:rPr>
          <w:rFonts w:ascii="仿宋" w:eastAsia="仿宋" w:hAnsi="仿宋" w:hint="eastAsia"/>
          <w:sz w:val="32"/>
          <w:szCs w:val="32"/>
        </w:rPr>
        <w:t>2019年协会会费收入108.99万元全年支出172.77万元。</w:t>
      </w:r>
    </w:p>
    <w:p w:rsidR="00341852" w:rsidRDefault="00E3297A" w:rsidP="00244D90">
      <w:pPr>
        <w:spacing w:line="520" w:lineRule="exact"/>
        <w:ind w:firstLineChars="200" w:firstLine="640"/>
        <w:jc w:val="left"/>
        <w:rPr>
          <w:rFonts w:ascii="仿宋" w:eastAsia="仿宋" w:hAnsi="仿宋"/>
          <w:sz w:val="32"/>
          <w:szCs w:val="32"/>
        </w:rPr>
      </w:pPr>
      <w:r>
        <w:rPr>
          <w:rFonts w:ascii="仿宋" w:eastAsia="仿宋" w:hAnsi="仿宋" w:hint="eastAsia"/>
          <w:sz w:val="32"/>
          <w:szCs w:val="32"/>
        </w:rPr>
        <w:t>6）新会费标准与协会正常开展工作基本相适应</w:t>
      </w:r>
    </w:p>
    <w:p w:rsidR="00341852" w:rsidRDefault="00E3297A" w:rsidP="00244D90">
      <w:pPr>
        <w:spacing w:line="520" w:lineRule="exact"/>
        <w:ind w:firstLineChars="200" w:firstLine="640"/>
        <w:jc w:val="left"/>
        <w:rPr>
          <w:rFonts w:ascii="仿宋" w:eastAsia="仿宋" w:hAnsi="仿宋"/>
          <w:sz w:val="32"/>
          <w:szCs w:val="32"/>
        </w:rPr>
      </w:pPr>
      <w:r>
        <w:rPr>
          <w:rFonts w:ascii="仿宋" w:eastAsia="仿宋" w:hAnsi="仿宋" w:hint="eastAsia"/>
          <w:sz w:val="32"/>
          <w:szCs w:val="32"/>
        </w:rPr>
        <w:t>按照从实际情况出发，量出为入、收支平衡的思路，参照其他省级行业协会的收费水平，按上述额度适当提高会费标准，并按此标准足额收缴会费，是维持协会正常运行所必须的，调整后的会费标准，在国内同行业协会中居于中等偏低的水平。</w:t>
      </w:r>
    </w:p>
    <w:p w:rsidR="00341852" w:rsidRDefault="00E3297A" w:rsidP="00244D90">
      <w:pPr>
        <w:spacing w:line="520" w:lineRule="exact"/>
        <w:ind w:firstLineChars="200" w:firstLine="640"/>
        <w:jc w:val="left"/>
        <w:rPr>
          <w:rFonts w:ascii="仿宋" w:eastAsia="仿宋" w:hAnsi="仿宋"/>
          <w:sz w:val="32"/>
          <w:szCs w:val="32"/>
        </w:rPr>
      </w:pPr>
      <w:r>
        <w:rPr>
          <w:rFonts w:ascii="仿宋" w:eastAsia="仿宋" w:hAnsi="仿宋" w:hint="eastAsia"/>
          <w:sz w:val="32"/>
          <w:szCs w:val="32"/>
        </w:rPr>
        <w:t>特此说明，请</w:t>
      </w:r>
      <w:proofErr w:type="gramStart"/>
      <w:r>
        <w:rPr>
          <w:rFonts w:ascii="仿宋" w:eastAsia="仿宋" w:hAnsi="仿宋" w:hint="eastAsia"/>
          <w:sz w:val="32"/>
          <w:szCs w:val="32"/>
        </w:rPr>
        <w:t>予审</w:t>
      </w:r>
      <w:proofErr w:type="gramEnd"/>
      <w:r>
        <w:rPr>
          <w:rFonts w:ascii="仿宋" w:eastAsia="仿宋" w:hAnsi="仿宋" w:hint="eastAsia"/>
          <w:sz w:val="32"/>
          <w:szCs w:val="32"/>
        </w:rPr>
        <w:t>议。</w:t>
      </w:r>
    </w:p>
    <w:sectPr w:rsidR="00341852" w:rsidSect="00196A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A47" w:rsidRDefault="00A34A47" w:rsidP="00D213D5">
      <w:r>
        <w:separator/>
      </w:r>
    </w:p>
  </w:endnote>
  <w:endnote w:type="continuationSeparator" w:id="0">
    <w:p w:rsidR="00A34A47" w:rsidRDefault="00A34A47" w:rsidP="00D213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A47" w:rsidRDefault="00A34A47" w:rsidP="00D213D5">
      <w:r>
        <w:separator/>
      </w:r>
    </w:p>
  </w:footnote>
  <w:footnote w:type="continuationSeparator" w:id="0">
    <w:p w:rsidR="00A34A47" w:rsidRDefault="00A34A47" w:rsidP="00D213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44F0F"/>
    <w:multiLevelType w:val="singleLevel"/>
    <w:tmpl w:val="16644F0F"/>
    <w:lvl w:ilvl="0">
      <w:start w:val="1"/>
      <w:numFmt w:val="decimal"/>
      <w:suff w:val="nothing"/>
      <w:lvlText w:val="（%1）"/>
      <w:lvlJc w:val="left"/>
    </w:lvl>
  </w:abstractNum>
  <w:abstractNum w:abstractNumId="1">
    <w:nsid w:val="65A127BD"/>
    <w:multiLevelType w:val="multilevel"/>
    <w:tmpl w:val="65A127BD"/>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79226B9E"/>
    <w:multiLevelType w:val="multilevel"/>
    <w:tmpl w:val="79226B9E"/>
    <w:lvl w:ilvl="0">
      <w:start w:val="3"/>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226E"/>
    <w:rsid w:val="00196A7E"/>
    <w:rsid w:val="00244D90"/>
    <w:rsid w:val="00341852"/>
    <w:rsid w:val="003D226E"/>
    <w:rsid w:val="004B0BD5"/>
    <w:rsid w:val="00874739"/>
    <w:rsid w:val="00A34A47"/>
    <w:rsid w:val="00D213D5"/>
    <w:rsid w:val="00E07271"/>
    <w:rsid w:val="00E3297A"/>
    <w:rsid w:val="017237A4"/>
    <w:rsid w:val="0AA27832"/>
    <w:rsid w:val="0F1B0D86"/>
    <w:rsid w:val="103B712D"/>
    <w:rsid w:val="1408194C"/>
    <w:rsid w:val="1C2148CD"/>
    <w:rsid w:val="1E260C86"/>
    <w:rsid w:val="326877DC"/>
    <w:rsid w:val="35A81E9A"/>
    <w:rsid w:val="3B5639E1"/>
    <w:rsid w:val="40F43274"/>
    <w:rsid w:val="420F5E52"/>
    <w:rsid w:val="45A85D3F"/>
    <w:rsid w:val="46374BB7"/>
    <w:rsid w:val="467B6C41"/>
    <w:rsid w:val="483A4DA5"/>
    <w:rsid w:val="4B131CA2"/>
    <w:rsid w:val="4CE613E3"/>
    <w:rsid w:val="5779733B"/>
    <w:rsid w:val="5BCF70E4"/>
    <w:rsid w:val="5E34439E"/>
    <w:rsid w:val="64A55DC1"/>
    <w:rsid w:val="66A920F2"/>
    <w:rsid w:val="676E6E75"/>
    <w:rsid w:val="6F625993"/>
    <w:rsid w:val="770F2790"/>
    <w:rsid w:val="7D995B9C"/>
    <w:rsid w:val="7EB657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A7E"/>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A7E"/>
    <w:pPr>
      <w:ind w:firstLineChars="200" w:firstLine="420"/>
    </w:pPr>
  </w:style>
  <w:style w:type="paragraph" w:styleId="a4">
    <w:name w:val="Balloon Text"/>
    <w:basedOn w:val="a"/>
    <w:link w:val="Char"/>
    <w:uiPriority w:val="99"/>
    <w:semiHidden/>
    <w:unhideWhenUsed/>
    <w:rsid w:val="00244D90"/>
    <w:rPr>
      <w:sz w:val="18"/>
      <w:szCs w:val="18"/>
    </w:rPr>
  </w:style>
  <w:style w:type="character" w:customStyle="1" w:styleId="Char">
    <w:name w:val="批注框文本 Char"/>
    <w:basedOn w:val="a0"/>
    <w:link w:val="a4"/>
    <w:uiPriority w:val="99"/>
    <w:semiHidden/>
    <w:rsid w:val="00244D90"/>
    <w:rPr>
      <w:rFonts w:ascii="Calibri" w:eastAsia="宋体" w:hAnsi="Calibri" w:cs="Times New Roman"/>
      <w:kern w:val="2"/>
      <w:sz w:val="18"/>
      <w:szCs w:val="18"/>
    </w:rPr>
  </w:style>
  <w:style w:type="paragraph" w:styleId="a5">
    <w:name w:val="header"/>
    <w:basedOn w:val="a"/>
    <w:link w:val="Char0"/>
    <w:uiPriority w:val="99"/>
    <w:semiHidden/>
    <w:unhideWhenUsed/>
    <w:rsid w:val="00D213D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D213D5"/>
    <w:rPr>
      <w:rFonts w:ascii="Calibri" w:eastAsia="宋体" w:hAnsi="Calibri" w:cs="Times New Roman"/>
      <w:kern w:val="2"/>
      <w:sz w:val="18"/>
      <w:szCs w:val="18"/>
    </w:rPr>
  </w:style>
  <w:style w:type="paragraph" w:styleId="a6">
    <w:name w:val="footer"/>
    <w:basedOn w:val="a"/>
    <w:link w:val="Char1"/>
    <w:uiPriority w:val="99"/>
    <w:semiHidden/>
    <w:unhideWhenUsed/>
    <w:rsid w:val="00D213D5"/>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D213D5"/>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646</Words>
  <Characters>3683</Characters>
  <Application>Microsoft Office Word</Application>
  <DocSecurity>0</DocSecurity>
  <Lines>30</Lines>
  <Paragraphs>8</Paragraphs>
  <ScaleCrop>false</ScaleCrop>
  <Company>Microsoft</Company>
  <LinksUpToDate>false</LinksUpToDate>
  <CharactersWithSpaces>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lenovo</cp:lastModifiedBy>
  <cp:revision>7</cp:revision>
  <cp:lastPrinted>2019-12-26T08:59:00Z</cp:lastPrinted>
  <dcterms:created xsi:type="dcterms:W3CDTF">2019-12-09T02:23:00Z</dcterms:created>
  <dcterms:modified xsi:type="dcterms:W3CDTF">2019-12-27T04:00:00Z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