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shd w:val="clear" w:color="auto" w:fill="FFFFFF"/>
        </w:rPr>
        <w:t>年度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shd w:val="clear" w:color="auto" w:fill="FFFFFF"/>
          <w:lang w:eastAsia="zh-CN"/>
        </w:rPr>
        <w:t>陕西省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shd w:val="clear" w:color="auto" w:fill="FFFFFF"/>
        </w:rPr>
        <w:t>工程造价咨询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shd w:val="clear" w:color="auto" w:fill="FFFFFF"/>
          <w:lang w:eastAsia="zh-CN"/>
        </w:rPr>
        <w:t>先进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shd w:val="clear" w:color="auto" w:fill="FFFFFF"/>
        </w:rPr>
        <w:t>企业名单</w:t>
      </w:r>
      <w:bookmarkEnd w:id="0"/>
    </w:p>
    <w:tbl>
      <w:tblPr>
        <w:tblStyle w:val="2"/>
        <w:tblW w:w="83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6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永明项目管理有限公司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希格玛工程管理咨询股份有限公司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华春建设工程项目管理有限责任公司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华睿诚项目管理有限公司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亿诚建设项目管理有限公司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西北（陕西）国际招标有限公司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红城国际工程项目管理有限公司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正诚管理咨询集团有限公司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正大鹏安建设项目管理有限公司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陕西建华工程项目管理有限公司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华鼎工程咨询集团有限公司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中昕国际项目管理有限公司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万隆金剑工程管理咨询有限公司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西安普迈项目管理有限公司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陕西省采购招标有限责任公司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陕西博锐特项目管理有限公司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凌辉建设工程咨询有限公司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中国建筑西北设计研究院有限公司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西安天合建设项目管理有限公司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陕西龙寰招标有限责任公司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益友工程咨询有限公司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陕西华龙工程造价咨询有限公司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衡正国际工程咨询有限公司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瑞恒项目管理有限公司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安永中恒工程造价咨询有限公司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融科匠业造价咨询有限公司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陕西尚华工程管理咨询有限公司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陕西恒瑞项目管理有限公司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时代国际工程项目管理有限公司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嘉翔项目管理有限公司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宏业国际项目管理有限公司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开瑞项目管理有限公司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陕西信远工程造价咨询有限公司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陕西秦源工程项目管理有限公司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东方正博项目管理有限公司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陕西鸿信工程造价咨询事务所有限责任公司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宏泰项目管理有限公司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海特项目管理有限公司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西安兴国项目管理有限公司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方宇工程咨询有限公司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丰汇国际项目管理有限公司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博标工程咨询有限公司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陕西正源工程造价咨询有限责任公司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中建华阳建设项目管理有限责任公司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中轩项目管理有限公司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陕西建诚工程造价咨询有限公司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陕西泽润建设项目管理有限公司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陕西正大方略工程咨询有限公司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陕西希地工程项目管理有限公司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陕西天财工程造价咨询有限公司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陕西三秦工程造价咨询有限责任公司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陕西恒信项目管理有限公司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华建源工程咨询有限公司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中建鼎正项目管理有限公司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国正聚源工程咨询集团有限公司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陕西瑞琪工程咨询有限公司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西安建工建设工程招标有限公司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陕西华茂建设监理咨询有限公司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华地众信工程项目管理有限公司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陕西兴正工程造价咨询有限公司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陕西兵咨建设咨询有限公司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陕西立信工程项目管理有限公司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长信项目管理有限公司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陕西瑞通达工程造价咨询有限公司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陕西凯达项目管理有限公司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陕西大同项目管理有限公司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陕西融威工程项目管理有限公司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西安正建工程咨询有限公司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致君项目管理有限公司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陕西隆成工程项目管理有限公司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陕西新世纪工程管理咨询有限公司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西安秦汉造价咨询有限责任公司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陕西鸿信泰鼎建设项目管理有限公司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华正大地项目管理有限公司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wMTczN2JkY2MyMzBkZTc5MDFjMGIzNTM3ZDYifQ=="/>
  </w:docVars>
  <w:rsids>
    <w:rsidRoot w:val="00000000"/>
    <w:rsid w:val="56A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2023-08-22T06:57:16Z</dcterms:created>
  <dc:creator>lenovo</dc:creator>
  <cp:lastModifiedBy>lenovo</cp:lastModifiedBy>
  <dcterms:modified xsi:type="dcterms:W3CDTF">2023-08-22T06:57:41Z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00AF1DA09FC54C4BA43409828332D5D9_12</vt:lpwstr>
  </property>
</Properties>
</file>