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left"/>
        <w:rPr>
          <w:rFonts w:hint="eastAsia" w:ascii="华文仿宋" w:hAnsi="华文仿宋" w:eastAsia="华文仿宋" w:cs="华文仿宋"/>
          <w:b/>
          <w:bCs/>
          <w:color w:val="auto"/>
          <w:sz w:val="44"/>
          <w:szCs w:val="44"/>
          <w:lang w:val="en-US" w:eastAsia="zh-CN"/>
        </w:rPr>
      </w:pPr>
      <w:bookmarkStart w:id="0" w:name="_GoBack"/>
      <w:r>
        <w:rPr>
          <w:rFonts w:hint="eastAsia" w:ascii="华文仿宋" w:hAnsi="华文仿宋" w:eastAsia="华文仿宋" w:cs="华文仿宋"/>
          <w:b/>
          <w:bCs/>
          <w:color w:val="auto"/>
          <w:sz w:val="44"/>
          <w:szCs w:val="44"/>
          <w:lang w:val="en-US" w:eastAsia="zh-CN"/>
        </w:rPr>
        <w:t>《30强企业和先进企业评价申报资料表》</w:t>
      </w:r>
    </w:p>
    <w:p>
      <w:pPr>
        <w:widowControl/>
        <w:numPr>
          <w:ilvl w:val="0"/>
          <w:numId w:val="0"/>
        </w:numPr>
        <w:jc w:val="center"/>
        <w:rPr>
          <w:rFonts w:hint="eastAsia" w:ascii="华文仿宋" w:hAnsi="华文仿宋" w:eastAsia="华文仿宋" w:cs="华文仿宋"/>
          <w:b/>
          <w:bCs/>
          <w:color w:val="auto"/>
          <w:sz w:val="44"/>
          <w:szCs w:val="44"/>
          <w:lang w:val="en-US" w:eastAsia="zh-CN"/>
        </w:rPr>
      </w:pPr>
      <w:r>
        <w:rPr>
          <w:rFonts w:hint="eastAsia" w:ascii="华文仿宋" w:hAnsi="华文仿宋" w:eastAsia="华文仿宋" w:cs="华文仿宋"/>
          <w:b/>
          <w:bCs/>
          <w:color w:val="auto"/>
          <w:sz w:val="44"/>
          <w:szCs w:val="44"/>
          <w:lang w:val="en-US" w:eastAsia="zh-CN"/>
        </w:rPr>
        <w:t>解读</w:t>
      </w:r>
    </w:p>
    <w:bookmarkEnd w:id="0"/>
    <w:p>
      <w:pPr>
        <w:widowControl/>
        <w:numPr>
          <w:ilvl w:val="0"/>
          <w:numId w:val="0"/>
        </w:numPr>
        <w:jc w:val="left"/>
        <w:rPr>
          <w:rFonts w:hint="eastAsia" w:ascii="华文仿宋" w:hAnsi="华文仿宋" w:eastAsia="华文仿宋" w:cs="华文仿宋"/>
          <w:b/>
          <w:bCs/>
          <w:color w:val="auto"/>
          <w:sz w:val="44"/>
          <w:szCs w:val="44"/>
          <w:lang w:val="en-US" w:eastAsia="zh-CN"/>
        </w:rPr>
      </w:pPr>
    </w:p>
    <w:p>
      <w:pPr>
        <w:widowControl/>
        <w:numPr>
          <w:ilvl w:val="0"/>
          <w:numId w:val="0"/>
        </w:numPr>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各位领导、各企业申报工作代表：</w:t>
      </w:r>
    </w:p>
    <w:p>
      <w:pPr>
        <w:widowControl/>
        <w:numPr>
          <w:ilvl w:val="0"/>
          <w:numId w:val="0"/>
        </w:numPr>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大家好！</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很荣幸，受协会安排，由我来和大家共同学习交流《陕西省工程造价咨询30强企业和先进企业评价暂行办法》之附件3《陕西省工程造价咨询30强企业和先进企业评价申报资料表》的填报与使用方法。今年是《评强评先暂行办法》发布实施后的首评，今天这种学习交流就显得尤为重要。</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如果说《标准》是对《办法》的进一步诠释和量化的话，那么，《申报表》就是对《办法》和《标准》的“兵棋推演”与“纸上实操”。</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 xml:space="preserve">《申报表》是与《标准》对应设计的，填写《申报表》要以《标准》中“计分办法”的每一个得分点作引线，《标准》的每一项要求，都能也必须在《申报表》中得到体现。   </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填报《申报表》的过程，既是申报企业对照《标准》自我衡量自我评价的过程，同时也是发现工作亮点与查找工作不足的过程，亦是彰显企业优势与暴露企业短板的过程。当然了，进而参与评价活动的过程，更是企业之间交流学习相互促进的过程。</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但眼下我们要解决的问题，就是如何填表的问题！</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我想通过下面的讲解力图让大家了解表格要求的本意，顺利完成填报工作，也为后续的评价工作铺平道路，同时减轻相关人员的工作负担。</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讲的不清楚的地方，请大家记录下来，答疑时再进一步交流。如果有讲的错误的地方，请在座领导（彭会长、邓会长）给予纠正。</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《陕西省工程造价咨询30强企业和先进企业评价申报资料表》共由七张表格组成，编号分别为附件3-1到附件3-7。续表是因为正表内容太多装不下而增加的续页。</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除附件3-1《综合申请表》外，其余的六张表格，分别对应着《暂行标准》的六大一级指标。表中栏目需填报的内容又分别与该一级指标项下的二级指标及其计分办法中的得分点相对应。</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我在讲解表格时，一般分为三个层次。</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第一个层次是“本表说明”——就是每张表格下面所附的说明，说明的内容是要求在填写表格及使用表格时应该特别注意事项，或者随表格一并完成并报送的资料等；</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第二层次是“填报内容解析”——主要介绍表格填什么、怎么填的问题；</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第三个层次是“备查资料”——所谓备查资料，就是不一定报送，但企业必须整理准备的，按规定在评价过程中应该接受线上查阅或者现场核查的资料——这也是企业必须尽到的责任与义务。</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《暂行标准》中每一个得分点，都应有佐证材料来支撑——这些佐证材料就是我们的备查资料——这也是企业整理备查资料的窍门所在。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值得提醒的是，带有明显竞争性的得分点，一定是要进行现场核查的。</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现在大家先按我所讲的“备查资料”来准备，经过一段实践总结，将来要形成一个比较完整的“备查资料清单”，企业按照清单要求来整理备查资料，这也应该成为“企业数字化管理平台”建设的一个重要组成部分吧。</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我建议大家至少将“备查资料”制作成为一个专门的文件包，里面分门别类地装入佐证资料的电子文本、电子表格、扫描件、截图、照片视频等等各种电子文件。不论是线上查阅还是现场核查，都能方便传输和调用——也为将来的线上评价准备条件。</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本期评价，我们对整套《申报资料表》是要求报送“电子版”的，拷在U盘上、刻在光盘上均可。</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但《综合申请表》是个例外——要求报送与电子版一致的纸质版申请表——因为要求要有法定代表人的签字和申报单位加盖公章。</w:t>
      </w:r>
    </w:p>
    <w:p>
      <w:pPr>
        <w:widowControl/>
        <w:numPr>
          <w:ilvl w:val="0"/>
          <w:numId w:val="0"/>
        </w:numPr>
        <w:jc w:val="left"/>
        <w:rPr>
          <w:rFonts w:hint="default" w:ascii="华文仿宋" w:hAnsi="华文仿宋" w:eastAsia="华文仿宋" w:cs="华文仿宋"/>
          <w:b/>
          <w:bCs/>
          <w:color w:val="auto"/>
          <w:sz w:val="32"/>
          <w:szCs w:val="32"/>
          <w:lang w:val="en-US" w:eastAsia="zh-CN"/>
        </w:rPr>
      </w:pPr>
      <w:r>
        <w:rPr>
          <w:rFonts w:hint="eastAsia" w:ascii="华文仿宋" w:hAnsi="华文仿宋" w:eastAsia="华文仿宋" w:cs="华文仿宋"/>
          <w:b/>
          <w:bCs/>
          <w:color w:val="auto"/>
          <w:sz w:val="32"/>
          <w:szCs w:val="32"/>
          <w:lang w:val="en-US" w:eastAsia="zh-CN"/>
        </w:rPr>
        <w:t xml:space="preserve">    </w:t>
      </w:r>
    </w:p>
    <w:p>
      <w:pPr>
        <w:widowControl/>
        <w:numPr>
          <w:ilvl w:val="0"/>
          <w:numId w:val="0"/>
        </w:numPr>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b/>
          <w:bCs/>
          <w:color w:val="auto"/>
          <w:sz w:val="32"/>
          <w:szCs w:val="32"/>
          <w:lang w:val="en-US" w:eastAsia="zh-CN"/>
        </w:rPr>
        <w:t>A.关于附件3-1 《综合申请表》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一、本表说明：此申请表应先于其他申报资料提交，务请在活动部署后10日内报送评价机构——本表是先行表。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综合申请表》是《申报资料表》的第一张表，用于表明企业参评意愿，填写企业基本信息，同时，确定本企业的企业申报工作代表，并就报送资料的真实性作出承诺——这也是建设信用中国，倡导信任文化的一种体现。</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二、填报内容解析：</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企业概况打头就是企业名称，专营工程造价业务的企业好办，就是本企业的名称；兼营工程造价咨询业务的则是指有造价资质对应的、从事造价咨询和“工程建设”招投标工作的这个业务板块的独立企业法人的名称。其余的内容就要紧扣这个企业名称而展开填报。</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2、至于资质有资质管理部门、工商有工商管理部门、会籍有协会会员部，都能查到相关信息。你就如实填写，有证有照就解决了。</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3、企业申报工作代表：按照《评委会企业代表管理规定》，一定是具有注册一级造价工程师职业资格或其他建设类注册一级职业资格的人员；一定是在企业担任中层及以上职务的人员。也就是说，要具有相当的专业素养和一定的组织管理能力——以适应准确理解和有力贯彻《暂行办法》及其标准的要求。</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企业申报工作代表是一个重要的人事安排，应体现企业响应陕价协“评强评先培育龙头企业，以品牌战略促进行业发展”的长远考量。这个人的业务水平和组织能力以及责任心和主动性，应该与品牌战略的内在要求相匹配，而不是仅仅作为一个传声筒和办事员来任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企业申报工作代表的本职工作，首先是代表本企业进行资料申报工作；企业申报代表一旦被随机抽选为评价委员会成员——也就是评委时，他就具有了双重身份，即在完成本职工作的同时，还要完成评委会交付的相关工作。作为评委，他将不代表本企业的利益，而是站在公正的立场上，执行一个评委应有的职责。</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三、备查资料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1、相关证照的扫描件或者照片。</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2、如果现场核查，只需亮出证照即可。</w:t>
      </w:r>
    </w:p>
    <w:p>
      <w:pPr>
        <w:widowControl/>
        <w:numPr>
          <w:ilvl w:val="0"/>
          <w:numId w:val="0"/>
        </w:numPr>
        <w:jc w:val="left"/>
        <w:rPr>
          <w:rFonts w:hint="eastAsia" w:ascii="华文仿宋" w:hAnsi="华文仿宋" w:eastAsia="华文仿宋" w:cs="华文仿宋"/>
          <w:color w:val="auto"/>
          <w:sz w:val="32"/>
          <w:szCs w:val="32"/>
          <w:lang w:val="en-US" w:eastAsia="zh-CN"/>
        </w:rPr>
      </w:pPr>
    </w:p>
    <w:p>
      <w:pPr>
        <w:widowControl/>
        <w:numPr>
          <w:ilvl w:val="0"/>
          <w:numId w:val="0"/>
        </w:numPr>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b/>
          <w:bCs/>
          <w:color w:val="auto"/>
          <w:sz w:val="32"/>
          <w:szCs w:val="32"/>
          <w:lang w:val="en-US" w:eastAsia="zh-CN"/>
        </w:rPr>
        <w:t>B.关于附件3—2《 评价期党的建设与企业文化状况表》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一、本表说明</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1.荣誉称号须提供表彰证书复印件；</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2.参与执法检查情况，须提供组织单位的证明资料。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二、填报内容解析</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这张表是《申报资料表》的第二张表。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（一）党组织名称、建立时间、批准机关：这三个内容其实就一个文件可以关总，即上级党组织批准设立基层党组织的文件。</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（二）党员人数，一定要填写组织关系在本基层组织的党员人数。如果是联合支部，你在填写党员总数的同时，打个括弧，里面填上从事造价业务的党员人数。</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（三）党组织办公场所及文化氛围状况：填写有无固定场所、有无场所布置。有就是有，没有就填没有</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（四）党员模范带头作用状况：根据你们自己的判断，填写良好或者一般。</w:t>
      </w:r>
    </w:p>
    <w:p>
      <w:pPr>
        <w:widowControl/>
        <w:numPr>
          <w:ilvl w:val="0"/>
          <w:numId w:val="0"/>
        </w:numPr>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这里是有得分点的，一定要有备查资料作为佐证的。是否开展党的思想教育，党员模范带头作用是否明显（一要有活动布置文件——比如开展谈心、批评与自我批评等活动等；二要有活动书面总结；三要留有活动痕迹——比如有活动影像、记录、纪要等等）。</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（五）“三会一课”制度落实与执行党的规矩、纪律状况：与上一条一样，填写良好或者一般。同样要有备查资料作为佐证。</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（六）以党的基本宗旨和社会主义核心价值观，统领提升企业品牌价值的状况：也与上一条一样，填写良好或者一般。同样要有备查资料作为佐证。</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（七）企业党组织获上级党组织（地市级及以上党组织）授予荣誉称号状况：填写所获得的上级党组织授予的“先进党支部（总支）”、“先进基层党委”或四星及以上星级基层党组织荣誉称号。</w:t>
      </w:r>
    </w:p>
    <w:p>
      <w:pPr>
        <w:widowControl/>
        <w:numPr>
          <w:ilvl w:val="0"/>
          <w:numId w:val="0"/>
        </w:numPr>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这里也有得分点，就要有备查资料作为佐证的——表彰文件、牌匾证书等的照片、扫描件均可。</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（八）企业文化的表现形式与主要内容、员工认同与践行情况：填写良好或者一般。佐证资料要注意收集和积累。</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1、企业制定了成文的、简明扼要的企业文化，有打造企业核心竞争力目标——这里要突出强调</w:t>
      </w:r>
      <w:r>
        <w:rPr>
          <w:rFonts w:hint="eastAsia" w:ascii="华文仿宋" w:hAnsi="华文仿宋" w:eastAsia="华文仿宋" w:cs="华文仿宋"/>
          <w:b/>
          <w:bCs/>
          <w:color w:val="auto"/>
          <w:sz w:val="32"/>
          <w:szCs w:val="32"/>
          <w:lang w:val="en-US" w:eastAsia="zh-CN"/>
        </w:rPr>
        <w:t>“成文”</w:t>
      </w:r>
      <w:r>
        <w:rPr>
          <w:rFonts w:hint="eastAsia" w:ascii="华文仿宋" w:hAnsi="华文仿宋" w:eastAsia="华文仿宋" w:cs="华文仿宋"/>
          <w:color w:val="auto"/>
          <w:sz w:val="32"/>
          <w:szCs w:val="32"/>
          <w:lang w:val="en-US" w:eastAsia="zh-CN"/>
        </w:rPr>
        <w:t>二字。是不是要有相关文件或者有高层会议纪要等。</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2、有体现企业文化内涵的标识或企业徽章，实行统一工装——有照片等即可；如果现场核查能够直观的看到。</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 xml:space="preserve">3、经常组织企业文化的拓展训练及文体活动，企业文化被员工认同与践行——要有计划有报道有影像资料等。    </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（九）没有成文的企业文化与打造企业核心竞争力目标的，不计分。</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（十）企业受表彰情况，这里应该注意，表彰单位——市级（不含县级市）以上（地市、省、部）住建部门和省级以上造价行业协会，而且应该是针对造价咨询活动的表彰。</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不论表彰文件发布时间，只要表彰是针对评价年度以内的事件，即可填报。</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今年是首次评价，只能申报针对2020年度工作给予的表彰。下个评价期，就要申报2021、2022两个年度的事件了。</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十一）参与执法检查或自律检查情况这里应该注意，组织单位——省级以上住建部门（含造价管理机构）或省造价协会，执法或自律检查活动名称——应该有组织单位的红头文件——通知文件、总结材料、活动报道等作凭证。这里不分是那块业务，只要是抽了我们的人，即可认定。</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三、备查资料，我把上述内容归纳一下：</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1、党的建设部分</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（1）组织机构方面，要有上级党组织批准设立基层党组织的文件。</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（2）基层组织党组织活动等，要有布置文件、有书面总结、有活动痕迹——影像、记录、纪要等。</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（3）上级党组织授予荣誉称号，要有表彰文件牌匾证书等。</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2、企业文化氛围</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（1）打造企业文化及核心竞争力目标，要有“成文”的资料——有文件有高层会议纪要等。</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（2）组织企业文化拓展训练及文体活动，要有计划文件、活动报道及影像资料等。</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3、企业受表彰情况</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要有市级（不含县级市）以上住建部门和省级以上造价行业协会——表彰单位——的表彰文件牌匾证书等。</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4、参与执法检查或自律检查情况，</w:t>
      </w:r>
    </w:p>
    <w:p>
      <w:pPr>
        <w:widowControl/>
        <w:numPr>
          <w:ilvl w:val="0"/>
          <w:numId w:val="0"/>
        </w:numPr>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要有省级以上住建部门（含造价管理机构）或省造价协会——组织单位——的通知文件、总结材料和活动报道等。</w:t>
      </w:r>
    </w:p>
    <w:p>
      <w:pPr>
        <w:widowControl/>
        <w:numPr>
          <w:ilvl w:val="0"/>
          <w:numId w:val="0"/>
        </w:numPr>
        <w:jc w:val="left"/>
        <w:rPr>
          <w:rFonts w:hint="eastAsia" w:ascii="华文仿宋" w:hAnsi="华文仿宋" w:eastAsia="华文仿宋" w:cs="华文仿宋"/>
          <w:b/>
          <w:bCs/>
          <w:color w:val="auto"/>
          <w:sz w:val="32"/>
          <w:szCs w:val="32"/>
          <w:lang w:val="en-US" w:eastAsia="zh-CN"/>
        </w:rPr>
      </w:pPr>
    </w:p>
    <w:p>
      <w:pPr>
        <w:widowControl/>
        <w:numPr>
          <w:ilvl w:val="0"/>
          <w:numId w:val="0"/>
        </w:numPr>
        <w:jc w:val="left"/>
        <w:rPr>
          <w:rFonts w:hint="eastAsia" w:ascii="华文仿宋" w:hAnsi="华文仿宋" w:eastAsia="华文仿宋" w:cs="华文仿宋"/>
          <w:b/>
          <w:bCs/>
          <w:color w:val="auto"/>
          <w:sz w:val="32"/>
          <w:szCs w:val="32"/>
          <w:lang w:val="en-US" w:eastAsia="zh-CN"/>
        </w:rPr>
      </w:pPr>
      <w:r>
        <w:rPr>
          <w:rFonts w:hint="eastAsia" w:ascii="华文仿宋" w:hAnsi="华文仿宋" w:eastAsia="华文仿宋" w:cs="华文仿宋"/>
          <w:b/>
          <w:bCs/>
          <w:color w:val="auto"/>
          <w:sz w:val="32"/>
          <w:szCs w:val="32"/>
          <w:lang w:val="en-US" w:eastAsia="zh-CN"/>
        </w:rPr>
        <w:t>C.关于附表3-3《评价期企业人才状况表》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一、本表说明：</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（一）兼具多项资格的专业人士，在相应分项应分别计数，总数只能按一人统计；</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（二）企业一级注册造价工程师全部填入，并以住建部门所属的注册管理机构信息为准——就是要与《工程造价咨询统计调查系统》的数据相一致。给这个系统怎么报的，给《申报表》中就怎么填。</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（三）缴纳社会保险情况以社会保险管理机构凭证为准（提供复印件）；</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（四）一级注册造价工程师稳岗率，须提供评价期第一年度元月20</w:t>
      </w:r>
      <w:r>
        <w:rPr>
          <w:rFonts w:hint="default" w:ascii="华文仿宋" w:hAnsi="华文仿宋" w:eastAsia="华文仿宋" w:cs="华文仿宋"/>
          <w:color w:val="auto"/>
          <w:sz w:val="32"/>
          <w:szCs w:val="32"/>
          <w:lang w:val="en-US" w:eastAsia="zh-CN"/>
        </w:rPr>
        <w:t>~</w:t>
      </w:r>
      <w:r>
        <w:rPr>
          <w:rFonts w:hint="eastAsia" w:ascii="华文仿宋" w:hAnsi="华文仿宋" w:eastAsia="华文仿宋" w:cs="华文仿宋"/>
          <w:color w:val="auto"/>
          <w:sz w:val="32"/>
          <w:szCs w:val="32"/>
          <w:lang w:val="en-US" w:eastAsia="zh-CN"/>
        </w:rPr>
        <w:t>30日和12月20</w:t>
      </w:r>
      <w:r>
        <w:rPr>
          <w:rFonts w:hint="default" w:ascii="华文仿宋" w:hAnsi="华文仿宋" w:eastAsia="华文仿宋" w:cs="华文仿宋"/>
          <w:color w:val="auto"/>
          <w:sz w:val="32"/>
          <w:szCs w:val="32"/>
          <w:lang w:val="en-US" w:eastAsia="zh-CN"/>
        </w:rPr>
        <w:t>~</w:t>
      </w:r>
      <w:r>
        <w:rPr>
          <w:rFonts w:hint="eastAsia" w:ascii="华文仿宋" w:hAnsi="华文仿宋" w:eastAsia="华文仿宋" w:cs="华文仿宋"/>
          <w:color w:val="auto"/>
          <w:sz w:val="32"/>
          <w:szCs w:val="32"/>
          <w:lang w:val="en-US" w:eastAsia="zh-CN"/>
        </w:rPr>
        <w:t>30日，第二年度12月20</w:t>
      </w:r>
      <w:r>
        <w:rPr>
          <w:rFonts w:hint="default" w:ascii="华文仿宋" w:hAnsi="华文仿宋" w:eastAsia="华文仿宋" w:cs="华文仿宋"/>
          <w:color w:val="auto"/>
          <w:sz w:val="32"/>
          <w:szCs w:val="32"/>
          <w:lang w:val="en-US" w:eastAsia="zh-CN"/>
        </w:rPr>
        <w:t>~</w:t>
      </w:r>
      <w:r>
        <w:rPr>
          <w:rFonts w:hint="eastAsia" w:ascii="华文仿宋" w:hAnsi="华文仿宋" w:eastAsia="华文仿宋" w:cs="华文仿宋"/>
          <w:color w:val="auto"/>
          <w:sz w:val="32"/>
          <w:szCs w:val="32"/>
          <w:lang w:val="en-US" w:eastAsia="zh-CN"/>
        </w:rPr>
        <w:t>30日的注册造价工程师管理系统数据及其证明材料（截图等）。</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这同时也应作为一级注册造价工程师的备查资料。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今年是首评，只需要填报2020年度年初和年末的数据。这个数据一定要与企业给《工程造价咨询统计调查系统》上报的数据相一致。</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今后的评价年度，则要按本表说明的要求来办理。</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我省的“评强评先”，是实施品牌战略的一项长期的重要的工作，参评企业也应有长期的思想准备与响应安排，从现在开始，从每个细节做起，做好备查资料的收集整理与立档建库工作。</w:t>
      </w:r>
    </w:p>
    <w:p>
      <w:pPr>
        <w:widowControl/>
        <w:numPr>
          <w:ilvl w:val="0"/>
          <w:numId w:val="1"/>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填报内容解析</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《评价期企业人才状况表》是《申报资料表》的第三张表，由一正两续组成。</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整套表格均是按照正常的评价年度（两年一次）设计的，今年是启动年，所有栏目都只填报2020年度（在“第二年度”档内填写）的数据。</w:t>
      </w:r>
    </w:p>
    <w:p>
      <w:pPr>
        <w:widowControl/>
        <w:numPr>
          <w:ilvl w:val="0"/>
          <w:numId w:val="2"/>
        </w:numPr>
        <w:ind w:left="-10" w:leftChars="0" w:firstLine="640" w:firstLineChars="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企业员工总数，填报参评企业（造价咨询和工程建设招投标业务板块）的员工总数，其他内容也都由此而生发。</w:t>
      </w:r>
    </w:p>
    <w:p>
      <w:pPr>
        <w:widowControl/>
        <w:numPr>
          <w:ilvl w:val="0"/>
          <w:numId w:val="0"/>
        </w:numPr>
        <w:ind w:firstLine="64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这里的备查资料是要求申报企业准备一份《2020年末企业员工花名册》。花名册可按管理人员、工勤人员、不同专业的技术人员等进行人员分类；除了一般花名册的常规栏目（姓名、性别等身份信息）外，还应该结合评强评先《暂行标准》中关于人才识别特征的要求，将是否高端人才（正高或博士）、是否复合型人才（具有哪两个及以上一级资格）、是否陕价协会员、有无劳动合同、是否交保等等，设置为花名册的必备栏目。</w:t>
      </w:r>
    </w:p>
    <w:p>
      <w:pPr>
        <w:widowControl/>
        <w:numPr>
          <w:ilvl w:val="0"/>
          <w:numId w:val="0"/>
        </w:numPr>
        <w:ind w:firstLine="64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《年末企业员工花名册》将是核算核查与人员、人才相关的评价数据和评价指标的重要依据，请大家不要掉以轻心或马虎从事。</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（二）企业高端人才，指企业引进或自行培养的具有正高级工程师业务技术职称或具有博士学历文凭，且至少具有一项建设类一级注册执业资格的专业技术人员；</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（三）企业复合型人才，指企业引进或自行培养的具有两个及以上建设类一级注册执业资格的人才。</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企业高端人才与复合型人才，必须是与企业签订用工合同，且缴纳社会保险的人员，不得包括临时聘用或外部协作的人员，也就是陕西话说的——是“咱的人”！</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（四）专业人员总数，一人具有多种身份的，只能按一人统计，这里要指出的是，专业人员总数是计算个人会员入会率的重要参数，统计时一定要仔细。</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（五）一级注册造价工程师稳岗率，指企业在评价期末一级注册造价工程师总人数占离岗人数加期末总人数的比例。</w:t>
      </w:r>
      <w:r>
        <w:rPr>
          <w:rFonts w:hint="eastAsia" w:ascii="华文仿宋" w:hAnsi="华文仿宋" w:eastAsia="华文仿宋" w:cs="华文仿宋"/>
          <w:color w:val="auto"/>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1957070</wp:posOffset>
                </wp:positionH>
                <wp:positionV relativeFrom="paragraph">
                  <wp:posOffset>153035</wp:posOffset>
                </wp:positionV>
                <wp:extent cx="6350" cy="11430"/>
                <wp:effectExtent l="0" t="0" r="0" b="0"/>
                <wp:wrapNone/>
                <wp:docPr id="2" name="直接连接符 2"/>
                <wp:cNvGraphicFramePr/>
                <a:graphic xmlns:a="http://schemas.openxmlformats.org/drawingml/2006/main">
                  <a:graphicData uri="http://schemas.microsoft.com/office/word/2010/wordprocessingShape">
                    <wps:wsp>
                      <wps:cNvCnPr/>
                      <wps:spPr>
                        <a:xfrm flipH="1">
                          <a:off x="0" y="0"/>
                          <a:ext cx="635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54.1pt;margin-top:12.05pt;height:0.9pt;width:0.5pt;z-index:251659264;mso-width-relative:page;mso-height-relative:page;" filled="f" stroked="t" coordsize="21600,21600" o:gfxdata="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Kzna1gAAAAkBAAAPAAAAAAAAAAEAIAAAACIAAABkcnMvZG93bnJl&#10;di54bWxQSwECFAAUAAAACACHTuJAzTWNhv8BAADvAwAADgAAAAAAAAABACAAAAAlAQAAZHJzL2Uy&#10;b0RvYy54bWxQSwUGAAAAAAYABgBZAQAAlgUAAAAA&#10;">
                <v:fill on="f" focussize="0,0"/>
                <v:stroke color="#000000" joinstyle="round"/>
                <v:imagedata o:title=""/>
                <o:lock v:ext="edit" aspectratio="f"/>
              </v:line>
            </w:pict>
          </mc:Fallback>
        </mc:AlternateContent>
      </w:r>
      <w:r>
        <w:rPr>
          <w:rFonts w:hint="eastAsia" w:ascii="华文仿宋" w:hAnsi="华文仿宋" w:eastAsia="华文仿宋" w:cs="华文仿宋"/>
          <w:color w:val="auto"/>
          <w:sz w:val="32"/>
          <w:szCs w:val="32"/>
          <w:lang w:val="en-US" w:eastAsia="zh-CN"/>
        </w:rPr>
        <w:t>计算公式为：一级注册造价工程师稳岗率=期末一级注册造价工程师总人数/(期末一级注册造价工程师总人数+期内离岗一级注册造价工程师人数)</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正常评价年度，以两年的稳岗率平均值，作为参评的稳岗率。</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今年情况特殊，但只要你公司给《工程造价咨询统计调查系统》报送了数据的，就以2000年度的年初与年末的数据为依据，进行核算。</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（六）企业员工交保情况</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企业员工交保情况，应按照个人账户进行统计。</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1、如果险种名目变了，则按新的政策口径加以调整。</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2、如果有人离开了，就不再计算该人的交保金额与人数。</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3、如果评价年度内存在企业新増员工交保情况，则用给其交保的月平均数乘以12个月，换算成一个人全年完整的交保金额加以计算。</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三、备查资料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（一）《工程造价咨询统计调查系统》中，评价期第一年度元月20</w:t>
      </w:r>
      <w:r>
        <w:rPr>
          <w:rFonts w:hint="default" w:ascii="华文仿宋" w:hAnsi="华文仿宋" w:eastAsia="华文仿宋" w:cs="华文仿宋"/>
          <w:color w:val="auto"/>
          <w:sz w:val="32"/>
          <w:szCs w:val="32"/>
          <w:lang w:val="en-US" w:eastAsia="zh-CN"/>
        </w:rPr>
        <w:t>~</w:t>
      </w:r>
      <w:r>
        <w:rPr>
          <w:rFonts w:hint="eastAsia" w:ascii="华文仿宋" w:hAnsi="华文仿宋" w:eastAsia="华文仿宋" w:cs="华文仿宋"/>
          <w:color w:val="auto"/>
          <w:sz w:val="32"/>
          <w:szCs w:val="32"/>
          <w:lang w:val="en-US" w:eastAsia="zh-CN"/>
        </w:rPr>
        <w:t>30日和12月20</w:t>
      </w:r>
      <w:r>
        <w:rPr>
          <w:rFonts w:hint="default" w:ascii="华文仿宋" w:hAnsi="华文仿宋" w:eastAsia="华文仿宋" w:cs="华文仿宋"/>
          <w:color w:val="auto"/>
          <w:sz w:val="32"/>
          <w:szCs w:val="32"/>
          <w:lang w:val="en-US" w:eastAsia="zh-CN"/>
        </w:rPr>
        <w:t>~</w:t>
      </w:r>
      <w:r>
        <w:rPr>
          <w:rFonts w:hint="eastAsia" w:ascii="华文仿宋" w:hAnsi="华文仿宋" w:eastAsia="华文仿宋" w:cs="华文仿宋"/>
          <w:color w:val="auto"/>
          <w:sz w:val="32"/>
          <w:szCs w:val="32"/>
          <w:lang w:val="en-US" w:eastAsia="zh-CN"/>
        </w:rPr>
        <w:t>30日，第二年度12月20</w:t>
      </w:r>
      <w:r>
        <w:rPr>
          <w:rFonts w:hint="default" w:ascii="华文仿宋" w:hAnsi="华文仿宋" w:eastAsia="华文仿宋" w:cs="华文仿宋"/>
          <w:color w:val="auto"/>
          <w:sz w:val="32"/>
          <w:szCs w:val="32"/>
          <w:lang w:val="en-US" w:eastAsia="zh-CN"/>
        </w:rPr>
        <w:t>~</w:t>
      </w:r>
      <w:r>
        <w:rPr>
          <w:rFonts w:hint="eastAsia" w:ascii="华文仿宋" w:hAnsi="华文仿宋" w:eastAsia="华文仿宋" w:cs="华文仿宋"/>
          <w:color w:val="auto"/>
          <w:sz w:val="32"/>
          <w:szCs w:val="32"/>
          <w:lang w:val="en-US" w:eastAsia="zh-CN"/>
        </w:rPr>
        <w:t>30日的注册造价工程师管理系统数据及其证明材料（截图等）。</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（二）高端人才、复合型人才的学位、主要和兼有执业资格等证书的扫描件等。</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（三）社会保险管理机构的交保凭证。</w:t>
      </w:r>
    </w:p>
    <w:p>
      <w:pPr>
        <w:widowControl/>
        <w:numPr>
          <w:ilvl w:val="0"/>
          <w:numId w:val="0"/>
        </w:numPr>
        <w:jc w:val="left"/>
        <w:rPr>
          <w:rFonts w:hint="eastAsia" w:ascii="华文仿宋" w:hAnsi="华文仿宋" w:eastAsia="华文仿宋" w:cs="华文仿宋"/>
          <w:b/>
          <w:bCs/>
          <w:color w:val="auto"/>
          <w:sz w:val="32"/>
          <w:szCs w:val="32"/>
          <w:lang w:val="en-US" w:eastAsia="zh-CN"/>
        </w:rPr>
      </w:pPr>
    </w:p>
    <w:p>
      <w:pPr>
        <w:widowControl/>
        <w:numPr>
          <w:ilvl w:val="0"/>
          <w:numId w:val="0"/>
        </w:numPr>
        <w:jc w:val="left"/>
        <w:rPr>
          <w:rFonts w:hint="eastAsia" w:ascii="华文仿宋" w:hAnsi="华文仿宋" w:eastAsia="华文仿宋" w:cs="华文仿宋"/>
          <w:b/>
          <w:bCs/>
          <w:color w:val="auto"/>
          <w:sz w:val="32"/>
          <w:szCs w:val="32"/>
          <w:lang w:val="en-US" w:eastAsia="zh-CN"/>
        </w:rPr>
      </w:pPr>
      <w:r>
        <w:rPr>
          <w:rFonts w:hint="eastAsia" w:ascii="华文仿宋" w:hAnsi="华文仿宋" w:eastAsia="华文仿宋" w:cs="华文仿宋"/>
          <w:b/>
          <w:bCs/>
          <w:color w:val="auto"/>
          <w:sz w:val="32"/>
          <w:szCs w:val="32"/>
          <w:lang w:val="en-US" w:eastAsia="zh-CN"/>
        </w:rPr>
        <w:t>D.关于附表3-3《评价期企业人才状况表（续一）》</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一、填报内容解析</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（一）造价专业人员继续教育合格率，指企业在评价期内一级造价工程师、二级造价工程师参加</w:t>
      </w:r>
      <w:r>
        <w:rPr>
          <w:rFonts w:hint="eastAsia" w:ascii="华文仿宋" w:hAnsi="华文仿宋" w:eastAsia="华文仿宋" w:cs="华文仿宋"/>
          <w:b/>
          <w:bCs/>
          <w:color w:val="auto"/>
          <w:sz w:val="32"/>
          <w:szCs w:val="32"/>
          <w:lang w:val="en-US" w:eastAsia="zh-CN"/>
        </w:rPr>
        <w:t>省造价协会组织</w:t>
      </w:r>
      <w:r>
        <w:rPr>
          <w:rFonts w:hint="eastAsia" w:ascii="华文仿宋" w:hAnsi="华文仿宋" w:eastAsia="华文仿宋" w:cs="华文仿宋"/>
          <w:color w:val="auto"/>
          <w:sz w:val="32"/>
          <w:szCs w:val="32"/>
          <w:lang w:val="en-US" w:eastAsia="zh-CN"/>
        </w:rPr>
        <w:t>的继续教育并取得合格证的人数，占企业应参加人数的比例。</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这里需要注意，是参加</w:t>
      </w:r>
      <w:r>
        <w:rPr>
          <w:rFonts w:hint="eastAsia" w:ascii="华文仿宋" w:hAnsi="华文仿宋" w:eastAsia="华文仿宋" w:cs="华文仿宋"/>
          <w:b/>
          <w:bCs/>
          <w:color w:val="auto"/>
          <w:sz w:val="32"/>
          <w:szCs w:val="32"/>
          <w:lang w:val="en-US" w:eastAsia="zh-CN"/>
        </w:rPr>
        <w:t>省造价协会组织的继续教育</w:t>
      </w:r>
      <w:r>
        <w:rPr>
          <w:rFonts w:hint="eastAsia" w:ascii="华文仿宋" w:hAnsi="华文仿宋" w:eastAsia="华文仿宋" w:cs="华文仿宋"/>
          <w:color w:val="auto"/>
          <w:sz w:val="32"/>
          <w:szCs w:val="32"/>
          <w:lang w:val="en-US" w:eastAsia="zh-CN"/>
        </w:rPr>
        <w:t>。</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但，今年处于转轨变型期，造价人员继续教育合格率不纳入本期评价，所有申报企业一律一致对待。</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组织造价专业人员参加技能竞赛及获奖情况，指企业在评价期内认真组织本企业的一级、二级造价工程师（含造价员）参加省造价协会举办的技能竞赛中的个人与团体赛情况，以及获得团体赛一、二、三等奖与企业参赛专业人员获得个人一、二、三等奖的人数。</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2020年度，协会与省建设工会联合举办了《首次造价人员技能竞赛》，申报企业就按参加这次竞赛的情况填报。</w:t>
      </w:r>
    </w:p>
    <w:p>
      <w:pPr>
        <w:widowControl/>
        <w:numPr>
          <w:ilvl w:val="0"/>
          <w:numId w:val="2"/>
        </w:numPr>
        <w:ind w:left="-10" w:leftChars="0" w:firstLine="640" w:firstLineChars="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备查资料</w:t>
      </w:r>
    </w:p>
    <w:p>
      <w:pPr>
        <w:widowControl/>
        <w:numPr>
          <w:ilvl w:val="0"/>
          <w:numId w:val="0"/>
        </w:numPr>
        <w:ind w:leftChars="200"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1、企业该准备的照常准备，文件、证书扫描立档备查，形成完整的系统资料。</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 xml:space="preserve">  2、凡是协会组织的活动，评价时，均以协会职能部门提供的文件记录等为准进行核查。</w:t>
      </w:r>
    </w:p>
    <w:p>
      <w:pPr>
        <w:widowControl/>
        <w:numPr>
          <w:ilvl w:val="0"/>
          <w:numId w:val="0"/>
        </w:numPr>
        <w:ind w:firstLine="641" w:firstLineChars="200"/>
        <w:jc w:val="left"/>
        <w:rPr>
          <w:rFonts w:hint="eastAsia" w:ascii="华文仿宋" w:hAnsi="华文仿宋" w:eastAsia="华文仿宋" w:cs="华文仿宋"/>
          <w:b/>
          <w:bCs/>
          <w:color w:val="auto"/>
          <w:sz w:val="32"/>
          <w:szCs w:val="32"/>
          <w:lang w:val="en-US" w:eastAsia="zh-CN"/>
        </w:rPr>
      </w:pPr>
    </w:p>
    <w:p>
      <w:pPr>
        <w:widowControl/>
        <w:numPr>
          <w:ilvl w:val="0"/>
          <w:numId w:val="0"/>
        </w:numPr>
        <w:jc w:val="left"/>
        <w:rPr>
          <w:rFonts w:hint="eastAsia" w:ascii="华文仿宋" w:hAnsi="华文仿宋" w:eastAsia="华文仿宋" w:cs="华文仿宋"/>
          <w:b/>
          <w:bCs/>
          <w:color w:val="auto"/>
          <w:sz w:val="32"/>
          <w:szCs w:val="32"/>
          <w:lang w:val="en-US" w:eastAsia="zh-CN"/>
        </w:rPr>
      </w:pPr>
      <w:r>
        <w:rPr>
          <w:rFonts w:hint="eastAsia" w:ascii="华文仿宋" w:hAnsi="华文仿宋" w:eastAsia="华文仿宋" w:cs="华文仿宋"/>
          <w:b/>
          <w:bCs/>
          <w:color w:val="auto"/>
          <w:sz w:val="32"/>
          <w:szCs w:val="32"/>
          <w:lang w:val="en-US" w:eastAsia="zh-CN"/>
        </w:rPr>
        <w:t>E.关于附表3-3《评价期企业人才状况表（续二）》</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一、本表说明：本表按评价期两个年度分别填写。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这里，我们只是给了一个表式。正常评价年度，同样的内容，分评价期两个年度分别予以填写。</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今年只按2020年度年末情况进行填报，高端人才、复合型人才、一造，均应全部填报，表格不够时，企业自行续页。</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二、填报内容解析</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这里需要提醒一下的，就是成果项目如何填写。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如果是工程咨询成果项目，选一个最具代表性的项目填报；</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如果是研究成果或者专业论文，我们要联系《企业科技进步状况表》中对成果的要求来填写。即：</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1、承担省级以上标准、规范、规程的制定的。</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2、获得省级以上优秀服务成果、优秀工程造价论文的。</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才能作为成果项目填报。</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p>
    <w:p>
      <w:pPr>
        <w:widowControl/>
        <w:numPr>
          <w:ilvl w:val="0"/>
          <w:numId w:val="0"/>
        </w:numPr>
        <w:jc w:val="left"/>
        <w:rPr>
          <w:rFonts w:hint="eastAsia" w:ascii="华文仿宋" w:hAnsi="华文仿宋" w:eastAsia="华文仿宋" w:cs="华文仿宋"/>
          <w:b/>
          <w:bCs/>
          <w:color w:val="auto"/>
          <w:sz w:val="32"/>
          <w:szCs w:val="32"/>
          <w:lang w:val="en-US" w:eastAsia="zh-CN"/>
        </w:rPr>
      </w:pPr>
      <w:r>
        <w:rPr>
          <w:rFonts w:hint="eastAsia" w:ascii="华文仿宋" w:hAnsi="华文仿宋" w:eastAsia="华文仿宋" w:cs="华文仿宋"/>
          <w:b/>
          <w:bCs/>
          <w:color w:val="auto"/>
          <w:sz w:val="32"/>
          <w:szCs w:val="32"/>
          <w:lang w:val="en-US" w:eastAsia="zh-CN"/>
        </w:rPr>
        <w:t>F.关于附表3-4《评价期企业科技进步状况表》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一、本表说明：承担标准（含规范、规程）的编制及获奖情况须提供复印件。</w:t>
      </w:r>
    </w:p>
    <w:p>
      <w:pPr>
        <w:widowControl/>
        <w:numPr>
          <w:ilvl w:val="0"/>
          <w:numId w:val="0"/>
        </w:numPr>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 xml:space="preserve">    这是指申报时随表的佐证材料。你应该同时制备电子文档作为备查资料。</w:t>
      </w:r>
    </w:p>
    <w:p>
      <w:pPr>
        <w:widowControl/>
        <w:numPr>
          <w:ilvl w:val="0"/>
          <w:numId w:val="1"/>
        </w:numPr>
        <w:ind w:left="0" w:leftChars="0"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填报内容解析</w:t>
      </w:r>
    </w:p>
    <w:p>
      <w:pPr>
        <w:widowControl/>
        <w:numPr>
          <w:ilvl w:val="0"/>
          <w:numId w:val="0"/>
        </w:numPr>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 xml:space="preserve">    《科技进步状况表》是第四张表，由一正一续组成。</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（一）企业创新规划与具体研发项目状况：</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关注点在于，一是企业有没有创新规划与具体研发项目；二是设没设立企业研发、创新专项费用。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1、是否具有创新规划？就填有还是没有。</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2、研发费用实际支出（万元），财务应该设置这么个项目，支出了多少就填多少。</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我们今年只填2020年度实际发生的情况。</w:t>
      </w:r>
    </w:p>
    <w:p>
      <w:pPr>
        <w:widowControl/>
        <w:numPr>
          <w:ilvl w:val="0"/>
          <w:numId w:val="2"/>
        </w:numPr>
        <w:ind w:left="-10" w:leftChars="0" w:firstLine="640" w:firstLineChars="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企业课题研究成果状况，课题名称，有几项填几项，不够的续页；在本企业转化应用或在全省行业内推广应用，应用的情况就填良好或者一般。</w:t>
      </w:r>
    </w:p>
    <w:p>
      <w:pPr>
        <w:widowControl/>
        <w:numPr>
          <w:ilvl w:val="0"/>
          <w:numId w:val="0"/>
        </w:numPr>
        <w:jc w:val="both"/>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 xml:space="preserve">    这里要提醒大家注意的是，一项课题成果在其发布并投入使用的当年和延续使用的次年均可以填报。今年是首评，不存在这种情况，下一次评价，就有可能出现这种情况了。</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（三）数字化建设</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1、企业研发、应用能对造价咨询业务流程、质量过程控制、价格信息采用、成果文件交付与归档，执业人员业绩考核等进行统一管理的系统软件：</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（1）应用的系统软件名称，据实填报。</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（2）自主或参与研发，外购系统软件但在应用中只要按本企业需求进行了调整改造的，也算参与研发。</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2、企业是否建立了具有本企业特色的数据平台：填写已建或者未建。</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平台运行状况：填写运行良好或者运行一般。</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只要是满足或部分满足本企业对数据资源需求的（比如初级的建立并运用了材料库、指标库的），大家认为发挥了作用，提高了工作效率和成果质量的就算运行良好。</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3、企业是否建立了以BIM应用为核心的数据应用研发团队？填写已建或者未建。</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这里强调的是建立团队，没有团队不得分！</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有设立的文件、人员安排或者人员培训等就算已建。</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BIM应用状况：填写良好或者一般。</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能为本企业的工程计价活动提供技术支撑的就算良好。</w:t>
      </w:r>
    </w:p>
    <w:p>
      <w:pPr>
        <w:widowControl/>
        <w:numPr>
          <w:ilvl w:val="0"/>
          <w:numId w:val="2"/>
        </w:numPr>
        <w:ind w:left="-10" w:leftChars="0" w:firstLine="640" w:firstLineChars="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承担省级以上标准、规范、规程编制，注意这里强调的是省级以上。</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这一部分，只是成果发布的当年可以填报。</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三、备查资料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1、企业成文的“创新规划”及其所确定的具体研发项目目录等相关文件；</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2、企业设立研发、创新专项费用的相关书面规定；支出的财报。</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3、建立数据平台的计划、合同、发票等佐证材料；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4、企业设立BIM应用为核心的数据应用研发团队、任命团队成员的文件；或者人员培训记录。</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5、现场演示相关软件操作系统。</w:t>
      </w:r>
    </w:p>
    <w:p>
      <w:pPr>
        <w:widowControl/>
        <w:numPr>
          <w:ilvl w:val="0"/>
          <w:numId w:val="0"/>
        </w:numPr>
        <w:ind w:firstLine="641" w:firstLineChars="200"/>
        <w:jc w:val="left"/>
        <w:rPr>
          <w:rFonts w:hint="eastAsia" w:ascii="华文仿宋" w:hAnsi="华文仿宋" w:eastAsia="华文仿宋" w:cs="华文仿宋"/>
          <w:b/>
          <w:bCs/>
          <w:color w:val="auto"/>
          <w:sz w:val="32"/>
          <w:szCs w:val="32"/>
          <w:lang w:val="en-US" w:eastAsia="zh-CN"/>
        </w:rPr>
      </w:pPr>
    </w:p>
    <w:p>
      <w:pPr>
        <w:widowControl/>
        <w:numPr>
          <w:ilvl w:val="0"/>
          <w:numId w:val="0"/>
        </w:numPr>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b/>
          <w:bCs/>
          <w:color w:val="auto"/>
          <w:sz w:val="32"/>
          <w:szCs w:val="32"/>
          <w:lang w:val="en-US" w:eastAsia="zh-CN"/>
        </w:rPr>
        <w:t>G.关于附表3-4《评价期企业科技进步状况表（续）》</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一、本表说明：承担标准（含规范、规程）的编制及获奖情况须提供复印件。</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二、填报内容解析</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（一）获奖情况（省级以上）</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1、优秀服务成果奖：按照表格要求填写，强调是</w:t>
      </w:r>
      <w:r>
        <w:rPr>
          <w:rFonts w:hint="eastAsia" w:ascii="华文仿宋" w:hAnsi="华文仿宋" w:eastAsia="华文仿宋" w:cs="华文仿宋"/>
          <w:b/>
          <w:bCs/>
          <w:color w:val="auto"/>
          <w:sz w:val="32"/>
          <w:szCs w:val="32"/>
          <w:lang w:val="en-US" w:eastAsia="zh-CN"/>
        </w:rPr>
        <w:t>省级</w:t>
      </w:r>
      <w:r>
        <w:rPr>
          <w:rFonts w:hint="eastAsia" w:ascii="华文仿宋" w:hAnsi="华文仿宋" w:eastAsia="华文仿宋" w:cs="华文仿宋"/>
          <w:color w:val="auto"/>
          <w:sz w:val="32"/>
          <w:szCs w:val="32"/>
          <w:lang w:val="en-US" w:eastAsia="zh-CN"/>
        </w:rPr>
        <w:t>以上。</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2、优秀造价论文奖：按照表格要求填写，强调是</w:t>
      </w:r>
      <w:r>
        <w:rPr>
          <w:rFonts w:hint="eastAsia" w:ascii="华文仿宋" w:hAnsi="华文仿宋" w:eastAsia="华文仿宋" w:cs="华文仿宋"/>
          <w:b/>
          <w:bCs/>
          <w:color w:val="auto"/>
          <w:sz w:val="32"/>
          <w:szCs w:val="32"/>
          <w:lang w:val="en-US" w:eastAsia="zh-CN"/>
        </w:rPr>
        <w:t>造价</w:t>
      </w:r>
      <w:r>
        <w:rPr>
          <w:rFonts w:hint="eastAsia" w:ascii="华文仿宋" w:hAnsi="华文仿宋" w:eastAsia="华文仿宋" w:cs="华文仿宋"/>
          <w:color w:val="auto"/>
          <w:sz w:val="32"/>
          <w:szCs w:val="32"/>
          <w:lang w:val="en-US" w:eastAsia="zh-CN"/>
        </w:rPr>
        <w:t>论文。</w:t>
      </w:r>
    </w:p>
    <w:p>
      <w:pPr>
        <w:widowControl/>
        <w:numPr>
          <w:ilvl w:val="0"/>
          <w:numId w:val="0"/>
        </w:numPr>
        <w:ind w:firstLine="64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优秀服务成果奖和优秀造价论文奖，只能填报评价年度内所获奖项。</w:t>
      </w:r>
    </w:p>
    <w:p>
      <w:pPr>
        <w:widowControl/>
        <w:numPr>
          <w:ilvl w:val="0"/>
          <w:numId w:val="0"/>
        </w:numPr>
        <w:ind w:firstLine="64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今年，只能填报2020年度内所获奖项。</w:t>
      </w:r>
    </w:p>
    <w:p>
      <w:pPr>
        <w:widowControl/>
        <w:numPr>
          <w:ilvl w:val="0"/>
          <w:numId w:val="0"/>
        </w:numPr>
        <w:ind w:firstLine="64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（二）企业支持专家委工作状况</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企业按照表格要求进行填报。</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评价时以协会职能部门提供的相关记录为准进行核查。</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三、备查资料：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（一）优秀服务成果奖、优秀造价论文奖均应有省级以上工程造价或与工程造价相关的评奖机构颁发的文件和证书为凭——制作评奖机构颁发的文件和证书扫描件、照片等电子文档作为备查资料。</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（二）企业支持专家委工作情况，企业该准备的照常准备，有关的陕价协文件、下载通讯、扫描证书证件等立档备查，形成系统的备查资料。</w:t>
      </w:r>
    </w:p>
    <w:p>
      <w:pPr>
        <w:widowControl/>
        <w:numPr>
          <w:ilvl w:val="0"/>
          <w:numId w:val="0"/>
        </w:numPr>
        <w:ind w:firstLine="1281" w:firstLineChars="400"/>
        <w:jc w:val="left"/>
        <w:rPr>
          <w:rFonts w:hint="eastAsia" w:ascii="华文仿宋" w:hAnsi="华文仿宋" w:eastAsia="华文仿宋" w:cs="华文仿宋"/>
          <w:b/>
          <w:bCs/>
          <w:color w:val="auto"/>
          <w:sz w:val="32"/>
          <w:szCs w:val="32"/>
          <w:lang w:val="en-US" w:eastAsia="zh-CN"/>
        </w:rPr>
      </w:pPr>
    </w:p>
    <w:p>
      <w:pPr>
        <w:widowControl/>
        <w:numPr>
          <w:ilvl w:val="0"/>
          <w:numId w:val="0"/>
        </w:numPr>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b/>
          <w:bCs/>
          <w:color w:val="auto"/>
          <w:sz w:val="32"/>
          <w:szCs w:val="32"/>
          <w:lang w:val="en-US" w:eastAsia="zh-CN"/>
        </w:rPr>
        <w:t>H.关于附表3-5《评价期企业品质状况表》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一、本表说明：填列质量保证机构人员，表格数量不足，可自行增加；制度概要，可另行单独表述。</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二、填报内容解析</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《评价期企业品质状况表》是第五张表，由一正一续组成。</w:t>
      </w:r>
    </w:p>
    <w:p>
      <w:pPr>
        <w:widowControl/>
        <w:numPr>
          <w:ilvl w:val="0"/>
          <w:numId w:val="3"/>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陕价协信用评价状况，按有效期内的证书填报；中价协——因为动态评价，故以评价期内年末前最后一个评价结论为准。</w:t>
      </w:r>
    </w:p>
    <w:p>
      <w:pPr>
        <w:widowControl/>
        <w:numPr>
          <w:ilvl w:val="0"/>
          <w:numId w:val="0"/>
        </w:numPr>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 xml:space="preserve">    （二）质量保证体系建设情况</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1、质量保证机构：填写负责人、工作人员信息，部分反映了企业质量保证体系是否健全；</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2、质保制度可概要填写，表格空间不足的可另行填写。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3、填写认证机构、认证证书、认证复核时间等信息。</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质量体系认证是指企业取得国家认定的第三方认证机构所颁发的认证书。取得认证书且接受认证机构复核。</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（三）评价期市场行为状况</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市场行为，指企业是否能依法依规开展经营活动，是否能认真践行陕西省工程造价咨询行业自律公约。</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1、在市级以上住建部门开展的执法检查中获通报表扬（批评）情况——2020年度内，有就填写，没有就不填——只认在造价咨询业务的执法检查中获得的表扬或批评。</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2、在省造价协会组织的自律检查中获通报表扬（批评）情况——2020年度协会没有组织过，所以大家都不用填。</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三、备查资料：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1、中、陕价协的信用评价证书（可登录发证单位官网查询）；</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2、第三方认证机构所颁发质量保证体系的认证书、认证资料、复核资料；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3、市级以上住建部门开展的执法检查或省造价协会组织的自律检查活动的通报表扬（批评）的文件。</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p>
    <w:p>
      <w:pPr>
        <w:widowControl/>
        <w:numPr>
          <w:ilvl w:val="0"/>
          <w:numId w:val="0"/>
        </w:numPr>
        <w:jc w:val="left"/>
        <w:rPr>
          <w:rFonts w:hint="eastAsia" w:ascii="华文仿宋" w:hAnsi="华文仿宋" w:eastAsia="华文仿宋" w:cs="华文仿宋"/>
          <w:b/>
          <w:bCs/>
          <w:color w:val="auto"/>
          <w:sz w:val="32"/>
          <w:szCs w:val="32"/>
          <w:lang w:val="en-US" w:eastAsia="zh-CN"/>
        </w:rPr>
      </w:pPr>
      <w:r>
        <w:rPr>
          <w:rFonts w:hint="eastAsia" w:ascii="华文仿宋" w:hAnsi="华文仿宋" w:eastAsia="华文仿宋" w:cs="华文仿宋"/>
          <w:b/>
          <w:bCs/>
          <w:color w:val="auto"/>
          <w:sz w:val="32"/>
          <w:szCs w:val="32"/>
          <w:lang w:val="en-US" w:eastAsia="zh-CN"/>
        </w:rPr>
        <w:t>I.关于附表3-5《评价期企业品质状况表（续）》</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一、本表说明：用户满意度一览表，由企业择服务成果质量最佳的5项填写。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二、填报内容解析</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（一）服务成果用户满意度，指用户对服务成果质量的评价为“满意”的项目占申报期内全部服务成果的比例。</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注意：表格设计包括满意度和不满意度两个数据！</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（二）要求提供评价期两个年度的各5个用户满意项目一览表。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这里考察两个方面的问题，一是是否建立了“服务成果用户评价制度”，能否认真实施；二是用户对企业服务成果的满意程度。</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今年是首评，只填报2020年度的相关情况。</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三、备查资料：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1、成文的“企业服务成果用户评价制度”；</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2、企业服务成果用户评价台账。</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p>
    <w:p>
      <w:pPr>
        <w:widowControl/>
        <w:numPr>
          <w:ilvl w:val="0"/>
          <w:numId w:val="0"/>
        </w:numPr>
        <w:jc w:val="left"/>
        <w:rPr>
          <w:rFonts w:hint="default" w:ascii="华文仿宋" w:hAnsi="华文仿宋" w:eastAsia="华文仿宋" w:cs="华文仿宋"/>
          <w:b/>
          <w:bCs/>
          <w:color w:val="auto"/>
          <w:sz w:val="32"/>
          <w:szCs w:val="32"/>
          <w:lang w:val="en-US" w:eastAsia="zh-CN"/>
        </w:rPr>
      </w:pPr>
      <w:r>
        <w:rPr>
          <w:rFonts w:hint="eastAsia" w:ascii="华文仿宋" w:hAnsi="华文仿宋" w:eastAsia="华文仿宋" w:cs="华文仿宋"/>
          <w:b/>
          <w:bCs/>
          <w:color w:val="auto"/>
          <w:sz w:val="32"/>
          <w:szCs w:val="32"/>
          <w:lang w:val="en-US" w:eastAsia="zh-CN"/>
        </w:rPr>
        <w:t>J.关于附表3-6《评价期企业营业收入表》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一、填报内容解析</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《企业营业收入表》是第六张表，也是由一正一续组成。</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（一）企业营业总收入：企业总营业收入，指独立的企业法人在一个评价期内各类营业收入之和。</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专营造价咨询业务的不用赘述。若是业务板块较多，兼营造价咨询业务的企业，是指参评的这个业务板块的各类营业收入之和。</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（二）参评工程造价咨询业务收入，表中表达很清楚：包括常规工程造价咨询业务收入、招标代理业务收入（建设工程）、高端收入等三类收入。</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以上所讲的收入，均为不含税收入。</w:t>
      </w:r>
    </w:p>
    <w:p>
      <w:pPr>
        <w:widowControl/>
        <w:numPr>
          <w:ilvl w:val="0"/>
          <w:numId w:val="4"/>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表中没有设置“增长率”的位置，需要根据所采集的数据，按规定进行计算。</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工程造价咨询业务收入增长率，指企业在评价期内符合</w:t>
      </w:r>
      <w:r>
        <w:rPr>
          <w:rFonts w:hint="eastAsia" w:ascii="华文仿宋" w:hAnsi="华文仿宋" w:eastAsia="华文仿宋" w:cs="华文仿宋"/>
          <w:color w:val="auto"/>
          <w:sz w:val="32"/>
          <w:szCs w:val="32"/>
          <w:u w:val="single"/>
          <w:lang w:val="en-US" w:eastAsia="zh-CN"/>
        </w:rPr>
        <w:t>评价标准5.2规定的工程造价咨询业务收入</w:t>
      </w:r>
      <w:r>
        <w:rPr>
          <w:rFonts w:hint="eastAsia" w:ascii="华文仿宋" w:hAnsi="华文仿宋" w:eastAsia="华文仿宋" w:cs="华文仿宋"/>
          <w:color w:val="auto"/>
          <w:sz w:val="32"/>
          <w:szCs w:val="32"/>
          <w:lang w:val="en-US" w:eastAsia="zh-CN"/>
        </w:rPr>
        <w:t>，与上一个评价期比较所得出的增长幅度。（在这里，</w:t>
      </w:r>
      <w:r>
        <w:rPr>
          <w:rFonts w:hint="eastAsia" w:ascii="华文仿宋" w:hAnsi="华文仿宋" w:eastAsia="华文仿宋" w:cs="华文仿宋"/>
          <w:color w:val="auto"/>
          <w:sz w:val="32"/>
          <w:szCs w:val="32"/>
          <w:u w:val="single"/>
          <w:lang w:val="en-US" w:eastAsia="zh-CN"/>
        </w:rPr>
        <w:t>评价标准5.2规定的工程造价咨询业务收入</w:t>
      </w:r>
      <w:r>
        <w:rPr>
          <w:rFonts w:hint="eastAsia" w:ascii="华文仿宋" w:hAnsi="华文仿宋" w:eastAsia="华文仿宋" w:cs="华文仿宋"/>
          <w:color w:val="auto"/>
          <w:sz w:val="32"/>
          <w:szCs w:val="32"/>
          <w:lang w:val="en-US" w:eastAsia="zh-CN"/>
        </w:rPr>
        <w:t>就是表格中的“参评工程造价咨询业务收入”）</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计算公式为：工程造价咨询业务收入增长率=[（本评价期工程造价咨询业务收入/上评价期工程造价咨询业务收入）-1]*100%</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按照公式，增长率应该是本评价期两年收入之和与上评价期两年收入之和的比较所得出的增长幅度。</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今年是首评，就用《工程造价咨询统计调查系统》的企业2019年末和2020年末的两个数据计算所得出的增长率来进行评价。</w:t>
      </w:r>
    </w:p>
    <w:p>
      <w:pPr>
        <w:widowControl/>
        <w:numPr>
          <w:ilvl w:val="0"/>
          <w:numId w:val="4"/>
        </w:numPr>
        <w:ind w:left="0" w:leftChars="0"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高端业务收入，请大家严格按照其定义、以及下述的四个“可视为”来甄别、来操作。</w:t>
      </w:r>
    </w:p>
    <w:p>
      <w:pPr>
        <w:widowControl/>
        <w:numPr>
          <w:ilvl w:val="0"/>
          <w:numId w:val="5"/>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如何把握PPP项目咨询业务收入？</w:t>
      </w:r>
    </w:p>
    <w:p>
      <w:pPr>
        <w:widowControl/>
        <w:numPr>
          <w:ilvl w:val="0"/>
          <w:numId w:val="6"/>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看合同委托。PPP项目咨询，其委托方必须是政府部门或者政府授权的机构，不能是社会资本方；</w:t>
      </w:r>
    </w:p>
    <w:p>
      <w:pPr>
        <w:widowControl/>
        <w:numPr>
          <w:ilvl w:val="0"/>
          <w:numId w:val="7"/>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看委托的服务内涵。PPP项目咨询委托合同，所委托的服务内涵，必须是编制完成完整的“PPP项目实施方案”，而不是碎片化的某一项服务；</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第三，看服务的深度。PPP项目咨询的服务深度，最低限度必须提交完整的“PPP项目实施方案”，一般限度，提交完整的“PPP项目实施方案”，同时协助委托方完成对社会资本的招标，理想的限度，开展全过程的工程造价咨询或全过程工程咨询。只有通过这“三看”，才能判定一项业务是否属于“PPP项目咨询”。</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2、如何把握全过程工程咨询业务收入？</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第一、全过程工程造价咨询，可视为全过程工程咨询。这里所说的全过程工程造价咨询又可以分为三个层次：</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一是基本层次，即从编制招标工程量清单、编制招标最高限价开始，到确定合同价、编制或审核施工过程结算价，再到编制或审核工程决算价，这样一个围绕施工全过程的计价活动；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二是延伸层次，即也可以向前延伸到项目决策阶段的投资估算、设计概算，包括从项目的投资决策到项目实施这样一个全过程的计价活动；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三是最高层次，即全寿命周期的计价活动，既包括项目的投资决策、项目的实施、项目的竣工验收投入运营、运营维护直至项目寿命周期结束的全部计价活动。目前，在业内讲全过程工程造价咨询，一般是基本层次。</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判断是不是全过程工程造价咨询，一定要以合同为依据，看合同明确约定的服务内涵。合同约定的服务内涵必须体现全过程造价咨询的基本要素。全过程工程造价咨询的服务成果应当分阶段提供，服务费用可以分阶段收取。只要合同属于全过程服务合同，分阶段收取的服务费用，应当属于全过程造价咨询收入。</w:t>
      </w:r>
    </w:p>
    <w:p>
      <w:pPr>
        <w:widowControl/>
        <w:numPr>
          <w:ilvl w:val="0"/>
          <w:numId w:val="6"/>
        </w:numPr>
        <w:ind w:left="0" w:leftChars="0"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施工阶段的全过程造价咨询加工程监理，可视为全过程工程咨询。如果一个造价咨询企业实行多元化经营，既具有造价咨询资质，又具有工程监理资质，与委托方所签服务合同，既具有造价咨询的服务内涵，又具有工程监理的服务内涵，其服务收入可视为全过程工程咨询业务收入。如果一个造价咨询企业与一个工程监理企业组成联合体，共同接受委托，为同一个项目提供服务，其服务收入可依据组成联合体的约定，各自分别将收入列入全工程工程咨询收入。</w:t>
      </w:r>
    </w:p>
    <w:p>
      <w:pPr>
        <w:widowControl/>
        <w:numPr>
          <w:ilvl w:val="0"/>
          <w:numId w:val="6"/>
        </w:numPr>
        <w:ind w:left="0" w:leftChars="0"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施工阶段的全过程造价咨询加工程监理再加设计优化服务，可视为全过程工程咨询。</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造价咨询企业开展设计优化服务，是应当大力提倡的一项服务内涵。目前已有一些企业开始这样的尝试，更应当予以鼓励。评价活动中要以合同为依据，并结合设计优化成果来判定。</w:t>
      </w:r>
    </w:p>
    <w:p>
      <w:pPr>
        <w:widowControl/>
        <w:numPr>
          <w:ilvl w:val="0"/>
          <w:numId w:val="6"/>
        </w:numPr>
        <w:ind w:left="0" w:leftChars="0"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施工阶段的全过程造价咨询加工程监理、设计优化再加项目决策阶段的造价咨询（投资估算、设计概算咨询），可视为完全意义上的全过程工程咨询的初级阶段。服务合同约定的服务内涵，包括了上述内容，则更应当视同为全过程工程咨询。</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3、EPC项目咨询，指以工程造价控制为核心，履行项目设计、采购、施工全过程咨询服务的咨询方式，一般以优化初步设计与深化设计概算为起点，以总价合同的约定与履行为主要抓手，服务内涵可涵盖设计管理、造价咨询、招标代理、工程监理等全方位项目管理。</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对于上述各种类型的咨询项目，填报人员要严格用其定义来对照合同内容、服务内涵，以确定是否为高端业务收入。</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二、备查资料：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凡高端收入项目——PPP项目、全过程工程咨询项目、EPC项目，均应提供所填报项目的咨询合同和发票；</w:t>
      </w:r>
    </w:p>
    <w:p>
      <w:pPr>
        <w:widowControl/>
        <w:numPr>
          <w:ilvl w:val="0"/>
          <w:numId w:val="0"/>
        </w:numPr>
        <w:ind w:firstLine="641" w:firstLineChars="200"/>
        <w:jc w:val="left"/>
        <w:rPr>
          <w:rFonts w:hint="eastAsia" w:ascii="华文仿宋" w:hAnsi="华文仿宋" w:eastAsia="华文仿宋" w:cs="华文仿宋"/>
          <w:b/>
          <w:bCs/>
          <w:color w:val="auto"/>
          <w:sz w:val="32"/>
          <w:szCs w:val="32"/>
          <w:lang w:val="en-US" w:eastAsia="zh-CN"/>
        </w:rPr>
      </w:pPr>
    </w:p>
    <w:p>
      <w:pPr>
        <w:widowControl/>
        <w:numPr>
          <w:ilvl w:val="0"/>
          <w:numId w:val="0"/>
        </w:numPr>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b/>
          <w:bCs/>
          <w:color w:val="auto"/>
          <w:sz w:val="32"/>
          <w:szCs w:val="32"/>
          <w:lang w:val="en-US" w:eastAsia="zh-CN"/>
        </w:rPr>
        <w:t>K.关于附表3-6《评价期企业营业收入表（续）》</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一、本表说明：</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1、工程造价咨询业务收入，依合同收入高低为序，从高到低，最多列30个合同项目即可；</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2、高端业务收入，列入全部合同项目。</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3、本表按评价期两个年度分别填写。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二、填报内容解析</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该表是营业收入的续表，是对前表主要内容的支持和细化。</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本表是按正常评价期两个年度提出要求的，即同样的表式，按两个年度分别填写。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今年是首评，填写一张即可。</w:t>
      </w:r>
    </w:p>
    <w:p>
      <w:pPr>
        <w:widowControl/>
        <w:numPr>
          <w:ilvl w:val="0"/>
          <w:numId w:val="0"/>
        </w:numPr>
        <w:jc w:val="left"/>
        <w:rPr>
          <w:rFonts w:hint="eastAsia" w:ascii="华文仿宋" w:hAnsi="华文仿宋" w:eastAsia="华文仿宋" w:cs="华文仿宋"/>
          <w:b/>
          <w:bCs/>
          <w:color w:val="auto"/>
          <w:sz w:val="32"/>
          <w:szCs w:val="32"/>
          <w:lang w:val="en-US" w:eastAsia="zh-CN"/>
        </w:rPr>
      </w:pPr>
    </w:p>
    <w:p>
      <w:pPr>
        <w:widowControl/>
        <w:numPr>
          <w:ilvl w:val="0"/>
          <w:numId w:val="0"/>
        </w:numPr>
        <w:jc w:val="left"/>
        <w:rPr>
          <w:rFonts w:hint="eastAsia" w:ascii="华文仿宋" w:hAnsi="华文仿宋" w:eastAsia="华文仿宋" w:cs="华文仿宋"/>
          <w:b/>
          <w:bCs/>
          <w:color w:val="auto"/>
          <w:sz w:val="32"/>
          <w:szCs w:val="32"/>
          <w:lang w:val="en-US" w:eastAsia="zh-CN"/>
        </w:rPr>
      </w:pPr>
      <w:r>
        <w:rPr>
          <w:rFonts w:hint="eastAsia" w:ascii="华文仿宋" w:hAnsi="华文仿宋" w:eastAsia="华文仿宋" w:cs="华文仿宋"/>
          <w:b/>
          <w:bCs/>
          <w:color w:val="auto"/>
          <w:sz w:val="32"/>
          <w:szCs w:val="32"/>
          <w:lang w:val="en-US" w:eastAsia="zh-CN"/>
        </w:rPr>
        <w:t>L.关于附表3-7《评价期企业履行社会责任情况表》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一、本表说明：纳税情况应提供报税、纳税凭证。</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二、填报内容解析</w:t>
      </w:r>
    </w:p>
    <w:p>
      <w:pPr>
        <w:widowControl/>
        <w:numPr>
          <w:ilvl w:val="0"/>
          <w:numId w:val="0"/>
        </w:numPr>
        <w:ind w:firstLine="640" w:firstLineChars="200"/>
        <w:jc w:val="left"/>
        <w:rPr>
          <w:rFonts w:hint="eastAsia" w:ascii="华文仿宋" w:hAnsi="华文仿宋" w:eastAsia="华文仿宋" w:cs="华文仿宋"/>
          <w:b/>
          <w:bCs/>
          <w:color w:val="auto"/>
          <w:sz w:val="32"/>
          <w:szCs w:val="32"/>
          <w:lang w:val="en-US" w:eastAsia="zh-CN"/>
        </w:rPr>
      </w:pPr>
      <w:r>
        <w:rPr>
          <w:rFonts w:hint="eastAsia" w:ascii="华文仿宋" w:hAnsi="华文仿宋" w:eastAsia="华文仿宋" w:cs="华文仿宋"/>
          <w:color w:val="auto"/>
          <w:sz w:val="32"/>
          <w:szCs w:val="32"/>
          <w:lang w:val="en-US" w:eastAsia="zh-CN"/>
        </w:rPr>
        <w:t>《评价期企业履行社会责任情况表》是《申报资料表》的第七张表，也是最后一张表。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（一）评价期企业注册地纳税额，指企业向税务机关缴纳的依法必须缴纳的全部税金，包括增值税、所得税等。</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按表格要求填报，今年只填2020年度的纳税额。</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备查资料：企业向税务机关的报税、纳税凭证。</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（二）参与扶贫与慈善工作</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捐款捐物等等活动，捐物要折合成人民币多少来体现。</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备查资料：参与扶贫与慈善工作时所留有的相关凭证：如收据、发票、签收单据等等。</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（三）面向全行业的公益活动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1、面向全行业的公益活动，指企业受协会委托，或者企业建议并经协会同意，由企业主办或承办的面向全行业且具有一定规模的公益性业务技术讲座与公益性文化体育卫生等活动。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注意，这里的活动都是与协会工作亦即与全行业的健康发展相关联的。</w:t>
      </w:r>
    </w:p>
    <w:p>
      <w:pPr>
        <w:widowControl/>
        <w:numPr>
          <w:ilvl w:val="0"/>
          <w:numId w:val="5"/>
        </w:numPr>
        <w:ind w:left="0" w:leftChars="0"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备查资料：协会相关文件。</w:t>
      </w:r>
    </w:p>
    <w:p>
      <w:pPr>
        <w:widowControl/>
        <w:numPr>
          <w:ilvl w:val="0"/>
          <w:numId w:val="0"/>
        </w:numPr>
        <w:ind w:firstLine="320" w:firstLineChars="1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（四）支持协会组织建设情况</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1、支持协会组织建设情况，目前突出一个主题：专业人员入会率和单位、个人会员会费缴纳情况（缴费率）</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2、备查资料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（1）企业承办协办活动文件、通稿、影像资料；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（2）企业办理个人会员入会的缴费发票。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评价时，入会率和缴费率均以会员部提供的统计数据核算为准。</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面向全行业的公益活动和支持协会组织建设情况，因为是首次评价，为鼓励大家的积极性，填报时限可以放宽到申报资料截止日，即2021年6月11日。在截止日之前主办承办活动，在截止日之前办理个人会员入会手续并交纳了全部会费的，均可纳入本期评价。</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（五）企业接纳工程造价专业学生实习情况</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1、填写已设立或者未设立。</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2、备查资料：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1、企业与相关大专院校签订的合作协议；</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2、接纳学生、师资、项目的台账。</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三、备查资料，把前述内容归纳起来：</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（一）评价期企业注册地纳税额</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企业向税务机关的报税、纳税凭证。</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（二）参与扶贫与慈善工作</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参与扶贫与慈善工作时所留有的相关凭证：如收据、发票、签收单据等等。</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（三）面向全行业的公益活动</w:t>
      </w:r>
    </w:p>
    <w:p>
      <w:pPr>
        <w:widowControl/>
        <w:numPr>
          <w:ilvl w:val="0"/>
          <w:numId w:val="0"/>
        </w:numPr>
        <w:ind w:leftChars="200" w:firstLine="320" w:firstLineChars="1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协会相关文件。</w:t>
      </w:r>
    </w:p>
    <w:p>
      <w:pPr>
        <w:widowControl/>
        <w:numPr>
          <w:ilvl w:val="0"/>
          <w:numId w:val="0"/>
        </w:numPr>
        <w:ind w:firstLine="320" w:firstLineChars="1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（四）支持协会组织建设情况</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1、企业承办协办活动文件、通稿、影像资料；</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2、企业办理个人会员入会的缴费发票。</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（五）企业接纳工程造价专业学生实习情况</w:t>
      </w:r>
    </w:p>
    <w:p>
      <w:pPr>
        <w:widowControl/>
        <w:numPr>
          <w:ilvl w:val="0"/>
          <w:numId w:val="0"/>
        </w:numPr>
        <w:ind w:firstLine="640" w:firstLineChars="20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1、企业与相关大专院校签订的合作协议；</w:t>
      </w:r>
    </w:p>
    <w:p>
      <w:pPr>
        <w:widowControl/>
        <w:numPr>
          <w:ilvl w:val="0"/>
          <w:numId w:val="0"/>
        </w:numPr>
        <w:ind w:firstLine="640" w:firstLineChars="200"/>
        <w:jc w:val="left"/>
        <w:rPr>
          <w:rFonts w:hint="default"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2、接纳学生、师资、项目的台账。</w:t>
      </w:r>
    </w:p>
    <w:p>
      <w:pPr>
        <w:widowControl/>
        <w:numPr>
          <w:ilvl w:val="0"/>
          <w:numId w:val="0"/>
        </w:numPr>
        <w:jc w:val="left"/>
        <w:rPr>
          <w:rFonts w:hint="default" w:ascii="华文仿宋" w:hAnsi="华文仿宋" w:eastAsia="华文仿宋" w:cs="华文仿宋"/>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4648B"/>
    <w:multiLevelType w:val="singleLevel"/>
    <w:tmpl w:val="A584648B"/>
    <w:lvl w:ilvl="0" w:tentative="0">
      <w:start w:val="1"/>
      <w:numFmt w:val="decimal"/>
      <w:suff w:val="nothing"/>
      <w:lvlText w:val="%1、"/>
      <w:lvlJc w:val="left"/>
    </w:lvl>
  </w:abstractNum>
  <w:abstractNum w:abstractNumId="1">
    <w:nsid w:val="D51F0965"/>
    <w:multiLevelType w:val="singleLevel"/>
    <w:tmpl w:val="D51F0965"/>
    <w:lvl w:ilvl="0" w:tentative="0">
      <w:start w:val="2"/>
      <w:numFmt w:val="chineseCounting"/>
      <w:suff w:val="nothing"/>
      <w:lvlText w:val="%1、"/>
      <w:lvlJc w:val="left"/>
      <w:rPr>
        <w:rFonts w:hint="eastAsia"/>
      </w:rPr>
    </w:lvl>
  </w:abstractNum>
  <w:abstractNum w:abstractNumId="2">
    <w:nsid w:val="0694D864"/>
    <w:multiLevelType w:val="singleLevel"/>
    <w:tmpl w:val="0694D864"/>
    <w:lvl w:ilvl="0" w:tentative="0">
      <w:start w:val="2"/>
      <w:numFmt w:val="chineseCounting"/>
      <w:suff w:val="nothing"/>
      <w:lvlText w:val="第%1，"/>
      <w:lvlJc w:val="left"/>
      <w:rPr>
        <w:rFonts w:hint="eastAsia"/>
      </w:rPr>
    </w:lvl>
  </w:abstractNum>
  <w:abstractNum w:abstractNumId="3">
    <w:nsid w:val="0EFEE317"/>
    <w:multiLevelType w:val="singleLevel"/>
    <w:tmpl w:val="0EFEE317"/>
    <w:lvl w:ilvl="0" w:tentative="0">
      <w:start w:val="1"/>
      <w:numFmt w:val="chineseCounting"/>
      <w:suff w:val="nothing"/>
      <w:lvlText w:val="（%1）"/>
      <w:lvlJc w:val="left"/>
      <w:pPr>
        <w:ind w:left="-10"/>
      </w:pPr>
      <w:rPr>
        <w:rFonts w:hint="eastAsia"/>
      </w:rPr>
    </w:lvl>
  </w:abstractNum>
  <w:abstractNum w:abstractNumId="4">
    <w:nsid w:val="1B5738CE"/>
    <w:multiLevelType w:val="singleLevel"/>
    <w:tmpl w:val="1B5738CE"/>
    <w:lvl w:ilvl="0" w:tentative="0">
      <w:start w:val="3"/>
      <w:numFmt w:val="chineseCounting"/>
      <w:suff w:val="nothing"/>
      <w:lvlText w:val="（%1）"/>
      <w:lvlJc w:val="left"/>
      <w:rPr>
        <w:rFonts w:hint="eastAsia"/>
      </w:rPr>
    </w:lvl>
  </w:abstractNum>
  <w:abstractNum w:abstractNumId="5">
    <w:nsid w:val="40639B9B"/>
    <w:multiLevelType w:val="singleLevel"/>
    <w:tmpl w:val="40639B9B"/>
    <w:lvl w:ilvl="0" w:tentative="0">
      <w:start w:val="1"/>
      <w:numFmt w:val="chineseCounting"/>
      <w:suff w:val="nothing"/>
      <w:lvlText w:val="第%1、"/>
      <w:lvlJc w:val="left"/>
      <w:rPr>
        <w:rFonts w:hint="eastAsia"/>
      </w:rPr>
    </w:lvl>
  </w:abstractNum>
  <w:abstractNum w:abstractNumId="6">
    <w:nsid w:val="4BD7926B"/>
    <w:multiLevelType w:val="singleLevel"/>
    <w:tmpl w:val="4BD7926B"/>
    <w:lvl w:ilvl="0" w:tentative="0">
      <w:start w:val="1"/>
      <w:numFmt w:val="chineseCounting"/>
      <w:suff w:val="nothing"/>
      <w:lvlText w:val="（%1）"/>
      <w:lvlJc w:val="left"/>
      <w:rPr>
        <w:rFonts w:hint="eastAsia"/>
      </w:rPr>
    </w:lvl>
  </w:abstractNum>
  <w:num w:numId="1">
    <w:abstractNumId w:val="1"/>
  </w:num>
  <w:num w:numId="2">
    <w:abstractNumId w:val="3"/>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B1943"/>
    <w:rsid w:val="0157787B"/>
    <w:rsid w:val="01984A09"/>
    <w:rsid w:val="01BF405A"/>
    <w:rsid w:val="02062C02"/>
    <w:rsid w:val="024263C4"/>
    <w:rsid w:val="02806EE2"/>
    <w:rsid w:val="035E4DBE"/>
    <w:rsid w:val="03710210"/>
    <w:rsid w:val="03BE33D9"/>
    <w:rsid w:val="04231D07"/>
    <w:rsid w:val="044C4B41"/>
    <w:rsid w:val="04A30E0B"/>
    <w:rsid w:val="053B0E44"/>
    <w:rsid w:val="06D81FF9"/>
    <w:rsid w:val="0797398D"/>
    <w:rsid w:val="07F4039E"/>
    <w:rsid w:val="08113B81"/>
    <w:rsid w:val="08273755"/>
    <w:rsid w:val="08970E3A"/>
    <w:rsid w:val="089829E2"/>
    <w:rsid w:val="08E10856"/>
    <w:rsid w:val="08F24F7C"/>
    <w:rsid w:val="093302B6"/>
    <w:rsid w:val="0A474FA6"/>
    <w:rsid w:val="0ABB57EE"/>
    <w:rsid w:val="0AE67DDF"/>
    <w:rsid w:val="0AEA098E"/>
    <w:rsid w:val="0B457194"/>
    <w:rsid w:val="0BBC5794"/>
    <w:rsid w:val="0C662934"/>
    <w:rsid w:val="0CF91CC7"/>
    <w:rsid w:val="0DA51966"/>
    <w:rsid w:val="0EDC47D4"/>
    <w:rsid w:val="0F487375"/>
    <w:rsid w:val="102A7881"/>
    <w:rsid w:val="103B3233"/>
    <w:rsid w:val="11951D48"/>
    <w:rsid w:val="120342F4"/>
    <w:rsid w:val="12C00BD8"/>
    <w:rsid w:val="12CF22B5"/>
    <w:rsid w:val="12F273C1"/>
    <w:rsid w:val="12F37C07"/>
    <w:rsid w:val="12F8123B"/>
    <w:rsid w:val="138A7C74"/>
    <w:rsid w:val="145011B9"/>
    <w:rsid w:val="147C2B60"/>
    <w:rsid w:val="14BE0E91"/>
    <w:rsid w:val="14CC24F6"/>
    <w:rsid w:val="14F87FB9"/>
    <w:rsid w:val="15486DF9"/>
    <w:rsid w:val="15577622"/>
    <w:rsid w:val="161A5238"/>
    <w:rsid w:val="162A0DB7"/>
    <w:rsid w:val="164161A7"/>
    <w:rsid w:val="16A82EB4"/>
    <w:rsid w:val="16C84B16"/>
    <w:rsid w:val="173468BB"/>
    <w:rsid w:val="17A74EFF"/>
    <w:rsid w:val="17B5637D"/>
    <w:rsid w:val="17F62DDC"/>
    <w:rsid w:val="18240083"/>
    <w:rsid w:val="1893373B"/>
    <w:rsid w:val="18FD0C8A"/>
    <w:rsid w:val="19157E7E"/>
    <w:rsid w:val="19363A36"/>
    <w:rsid w:val="194316A1"/>
    <w:rsid w:val="196331B3"/>
    <w:rsid w:val="19F82F97"/>
    <w:rsid w:val="1A2804AA"/>
    <w:rsid w:val="1A41396F"/>
    <w:rsid w:val="1A67262F"/>
    <w:rsid w:val="1A780625"/>
    <w:rsid w:val="1A9A2156"/>
    <w:rsid w:val="1AA50383"/>
    <w:rsid w:val="1AB26195"/>
    <w:rsid w:val="1BB63C22"/>
    <w:rsid w:val="1BC6361A"/>
    <w:rsid w:val="1C1D4899"/>
    <w:rsid w:val="1C6E3B9F"/>
    <w:rsid w:val="1CBB23C0"/>
    <w:rsid w:val="1CE538A4"/>
    <w:rsid w:val="1CE65771"/>
    <w:rsid w:val="1D03228E"/>
    <w:rsid w:val="1D422ADD"/>
    <w:rsid w:val="1D424F80"/>
    <w:rsid w:val="1D963EA3"/>
    <w:rsid w:val="1DC22001"/>
    <w:rsid w:val="1DC5135D"/>
    <w:rsid w:val="1E0B786A"/>
    <w:rsid w:val="1E494B93"/>
    <w:rsid w:val="1E4D6269"/>
    <w:rsid w:val="1E876F49"/>
    <w:rsid w:val="1EEC2039"/>
    <w:rsid w:val="1F343DE6"/>
    <w:rsid w:val="1F9A3DC2"/>
    <w:rsid w:val="1FC34647"/>
    <w:rsid w:val="20312738"/>
    <w:rsid w:val="20B36B8B"/>
    <w:rsid w:val="20B725B5"/>
    <w:rsid w:val="21627B36"/>
    <w:rsid w:val="219078D7"/>
    <w:rsid w:val="21BE248D"/>
    <w:rsid w:val="22551FD6"/>
    <w:rsid w:val="227C34A1"/>
    <w:rsid w:val="22E33C89"/>
    <w:rsid w:val="237A7B98"/>
    <w:rsid w:val="2402448F"/>
    <w:rsid w:val="244913EF"/>
    <w:rsid w:val="24D15636"/>
    <w:rsid w:val="250E6B1B"/>
    <w:rsid w:val="25550280"/>
    <w:rsid w:val="255B2ADA"/>
    <w:rsid w:val="25B1646A"/>
    <w:rsid w:val="25EE2DC6"/>
    <w:rsid w:val="25FE2AE3"/>
    <w:rsid w:val="26287462"/>
    <w:rsid w:val="263B4503"/>
    <w:rsid w:val="267C4935"/>
    <w:rsid w:val="26F8041E"/>
    <w:rsid w:val="26FC2F5D"/>
    <w:rsid w:val="270717CD"/>
    <w:rsid w:val="27974BC4"/>
    <w:rsid w:val="27C27A06"/>
    <w:rsid w:val="27E109C5"/>
    <w:rsid w:val="288C5E71"/>
    <w:rsid w:val="29005FEE"/>
    <w:rsid w:val="292D7D02"/>
    <w:rsid w:val="293E1F65"/>
    <w:rsid w:val="29526259"/>
    <w:rsid w:val="297846E2"/>
    <w:rsid w:val="298B2E57"/>
    <w:rsid w:val="29933133"/>
    <w:rsid w:val="29A10F59"/>
    <w:rsid w:val="29C50426"/>
    <w:rsid w:val="29ED4855"/>
    <w:rsid w:val="2A546A46"/>
    <w:rsid w:val="2A5B4EC2"/>
    <w:rsid w:val="2A5D2EF1"/>
    <w:rsid w:val="2A7553FE"/>
    <w:rsid w:val="2A7B5668"/>
    <w:rsid w:val="2B0862DC"/>
    <w:rsid w:val="2B1A1F89"/>
    <w:rsid w:val="2B1A2B38"/>
    <w:rsid w:val="2B454504"/>
    <w:rsid w:val="2B82728E"/>
    <w:rsid w:val="2B8E6D26"/>
    <w:rsid w:val="2BCB4D0F"/>
    <w:rsid w:val="2C227BB2"/>
    <w:rsid w:val="2C2F0634"/>
    <w:rsid w:val="2C590461"/>
    <w:rsid w:val="2CD44F54"/>
    <w:rsid w:val="2CE87DD8"/>
    <w:rsid w:val="2D005AA7"/>
    <w:rsid w:val="2D861E37"/>
    <w:rsid w:val="2E282728"/>
    <w:rsid w:val="2E6224A2"/>
    <w:rsid w:val="2EDB5867"/>
    <w:rsid w:val="2EDD0A58"/>
    <w:rsid w:val="2FCE49EE"/>
    <w:rsid w:val="30047633"/>
    <w:rsid w:val="304439A7"/>
    <w:rsid w:val="30515F76"/>
    <w:rsid w:val="30546C5D"/>
    <w:rsid w:val="30674245"/>
    <w:rsid w:val="30792542"/>
    <w:rsid w:val="309A4887"/>
    <w:rsid w:val="30CB5DA0"/>
    <w:rsid w:val="30DA01B2"/>
    <w:rsid w:val="318D0463"/>
    <w:rsid w:val="31DB110F"/>
    <w:rsid w:val="321B170E"/>
    <w:rsid w:val="323B75D8"/>
    <w:rsid w:val="323D41B0"/>
    <w:rsid w:val="32D37D44"/>
    <w:rsid w:val="33251337"/>
    <w:rsid w:val="332B094D"/>
    <w:rsid w:val="33592ECA"/>
    <w:rsid w:val="33680A7F"/>
    <w:rsid w:val="341D54AB"/>
    <w:rsid w:val="345610B0"/>
    <w:rsid w:val="34BA1143"/>
    <w:rsid w:val="357B09C8"/>
    <w:rsid w:val="35FE5812"/>
    <w:rsid w:val="36664962"/>
    <w:rsid w:val="367E12D8"/>
    <w:rsid w:val="36863CDB"/>
    <w:rsid w:val="36A06AF8"/>
    <w:rsid w:val="36A569E3"/>
    <w:rsid w:val="36E57B8B"/>
    <w:rsid w:val="36F438BD"/>
    <w:rsid w:val="373738DB"/>
    <w:rsid w:val="375E4ED1"/>
    <w:rsid w:val="37A55BA6"/>
    <w:rsid w:val="37AA6788"/>
    <w:rsid w:val="384C5404"/>
    <w:rsid w:val="385B4BE6"/>
    <w:rsid w:val="38694879"/>
    <w:rsid w:val="389A17EE"/>
    <w:rsid w:val="38B131E6"/>
    <w:rsid w:val="38C11F16"/>
    <w:rsid w:val="394456DA"/>
    <w:rsid w:val="39464FAB"/>
    <w:rsid w:val="39743B8C"/>
    <w:rsid w:val="397C7565"/>
    <w:rsid w:val="39801DAC"/>
    <w:rsid w:val="39C1475D"/>
    <w:rsid w:val="39FB0BC8"/>
    <w:rsid w:val="3AC22AC3"/>
    <w:rsid w:val="3AD02AC8"/>
    <w:rsid w:val="3ADA14AD"/>
    <w:rsid w:val="3AE92753"/>
    <w:rsid w:val="3AFB403C"/>
    <w:rsid w:val="3B430E56"/>
    <w:rsid w:val="3B680437"/>
    <w:rsid w:val="3BAB1AEF"/>
    <w:rsid w:val="3BC272B6"/>
    <w:rsid w:val="3C443916"/>
    <w:rsid w:val="3C8046E8"/>
    <w:rsid w:val="3C8F5FD6"/>
    <w:rsid w:val="3DB24871"/>
    <w:rsid w:val="3E446DDE"/>
    <w:rsid w:val="3E8D786D"/>
    <w:rsid w:val="3F265CEF"/>
    <w:rsid w:val="3FCE075B"/>
    <w:rsid w:val="3FFA2D0E"/>
    <w:rsid w:val="40037670"/>
    <w:rsid w:val="403401D0"/>
    <w:rsid w:val="4049341D"/>
    <w:rsid w:val="404B6BA9"/>
    <w:rsid w:val="40704440"/>
    <w:rsid w:val="409816CB"/>
    <w:rsid w:val="420575BE"/>
    <w:rsid w:val="42831BAB"/>
    <w:rsid w:val="43177981"/>
    <w:rsid w:val="4542220C"/>
    <w:rsid w:val="45715562"/>
    <w:rsid w:val="4621359D"/>
    <w:rsid w:val="463118DD"/>
    <w:rsid w:val="46A80294"/>
    <w:rsid w:val="47674A21"/>
    <w:rsid w:val="47E14AFE"/>
    <w:rsid w:val="483D6FAD"/>
    <w:rsid w:val="48546CBE"/>
    <w:rsid w:val="487733B9"/>
    <w:rsid w:val="489317DE"/>
    <w:rsid w:val="48A316E4"/>
    <w:rsid w:val="48DF30F0"/>
    <w:rsid w:val="49586168"/>
    <w:rsid w:val="497A321F"/>
    <w:rsid w:val="49941AA9"/>
    <w:rsid w:val="49C80018"/>
    <w:rsid w:val="4A2F3F81"/>
    <w:rsid w:val="4A5B562B"/>
    <w:rsid w:val="4AAE31DD"/>
    <w:rsid w:val="4B397159"/>
    <w:rsid w:val="4B5056A6"/>
    <w:rsid w:val="4B551420"/>
    <w:rsid w:val="4B887887"/>
    <w:rsid w:val="4BAB140D"/>
    <w:rsid w:val="4BD05BDE"/>
    <w:rsid w:val="4BEE6691"/>
    <w:rsid w:val="4CA07996"/>
    <w:rsid w:val="4CAB07D4"/>
    <w:rsid w:val="4D154B90"/>
    <w:rsid w:val="4D6B7B92"/>
    <w:rsid w:val="4DA20731"/>
    <w:rsid w:val="4E9A3739"/>
    <w:rsid w:val="4EDC64A1"/>
    <w:rsid w:val="4F2D4000"/>
    <w:rsid w:val="4F753AE6"/>
    <w:rsid w:val="4F9F7EB5"/>
    <w:rsid w:val="4FA4425E"/>
    <w:rsid w:val="4FC4071C"/>
    <w:rsid w:val="50825D25"/>
    <w:rsid w:val="509246FE"/>
    <w:rsid w:val="50FB304B"/>
    <w:rsid w:val="51411258"/>
    <w:rsid w:val="51C22720"/>
    <w:rsid w:val="51CA63C1"/>
    <w:rsid w:val="528552A7"/>
    <w:rsid w:val="52DA754E"/>
    <w:rsid w:val="532D40EF"/>
    <w:rsid w:val="5364144C"/>
    <w:rsid w:val="537A4922"/>
    <w:rsid w:val="545064CE"/>
    <w:rsid w:val="54B13F47"/>
    <w:rsid w:val="54C66B81"/>
    <w:rsid w:val="54E233B1"/>
    <w:rsid w:val="54FA02D6"/>
    <w:rsid w:val="555436AB"/>
    <w:rsid w:val="556230D1"/>
    <w:rsid w:val="55B91125"/>
    <w:rsid w:val="56217E40"/>
    <w:rsid w:val="563B1FEB"/>
    <w:rsid w:val="56C7218D"/>
    <w:rsid w:val="58872A05"/>
    <w:rsid w:val="58E2608B"/>
    <w:rsid w:val="58EB1CEE"/>
    <w:rsid w:val="591F384D"/>
    <w:rsid w:val="59362FF3"/>
    <w:rsid w:val="59772F33"/>
    <w:rsid w:val="5A0A48E0"/>
    <w:rsid w:val="5A192B40"/>
    <w:rsid w:val="5A792E48"/>
    <w:rsid w:val="5A91585C"/>
    <w:rsid w:val="5B224F2E"/>
    <w:rsid w:val="5B3A3EC3"/>
    <w:rsid w:val="5B4F5403"/>
    <w:rsid w:val="5C47707C"/>
    <w:rsid w:val="5C6B00E9"/>
    <w:rsid w:val="5CE970C6"/>
    <w:rsid w:val="5D050C01"/>
    <w:rsid w:val="5D1C5901"/>
    <w:rsid w:val="5D1D3C60"/>
    <w:rsid w:val="5D271EE1"/>
    <w:rsid w:val="5DA00354"/>
    <w:rsid w:val="5E41661B"/>
    <w:rsid w:val="5EFB5826"/>
    <w:rsid w:val="5F07471B"/>
    <w:rsid w:val="5F937B5C"/>
    <w:rsid w:val="5F9C0D22"/>
    <w:rsid w:val="5FF51BBE"/>
    <w:rsid w:val="601A6DB3"/>
    <w:rsid w:val="60251DA5"/>
    <w:rsid w:val="60FF2050"/>
    <w:rsid w:val="610A5158"/>
    <w:rsid w:val="61393E9A"/>
    <w:rsid w:val="61517CCF"/>
    <w:rsid w:val="61680BD8"/>
    <w:rsid w:val="61B40AB4"/>
    <w:rsid w:val="61F33502"/>
    <w:rsid w:val="620470FD"/>
    <w:rsid w:val="62241C0F"/>
    <w:rsid w:val="62F86CB7"/>
    <w:rsid w:val="63953E51"/>
    <w:rsid w:val="64535648"/>
    <w:rsid w:val="64584F73"/>
    <w:rsid w:val="65443AC8"/>
    <w:rsid w:val="655362BB"/>
    <w:rsid w:val="6570200E"/>
    <w:rsid w:val="658176CF"/>
    <w:rsid w:val="65B65D2A"/>
    <w:rsid w:val="65DC01A6"/>
    <w:rsid w:val="66366E45"/>
    <w:rsid w:val="6697494D"/>
    <w:rsid w:val="679E7C26"/>
    <w:rsid w:val="67A8668E"/>
    <w:rsid w:val="682118E0"/>
    <w:rsid w:val="68406038"/>
    <w:rsid w:val="685F6239"/>
    <w:rsid w:val="6877445F"/>
    <w:rsid w:val="688D7491"/>
    <w:rsid w:val="68E074F2"/>
    <w:rsid w:val="690F5E04"/>
    <w:rsid w:val="691214C5"/>
    <w:rsid w:val="69244F6E"/>
    <w:rsid w:val="695E7F4E"/>
    <w:rsid w:val="697221B1"/>
    <w:rsid w:val="6984537E"/>
    <w:rsid w:val="6AF53B76"/>
    <w:rsid w:val="6AFE21E3"/>
    <w:rsid w:val="6B222843"/>
    <w:rsid w:val="6B4C38A4"/>
    <w:rsid w:val="6B8F6B28"/>
    <w:rsid w:val="6BFF27A1"/>
    <w:rsid w:val="6C2904CC"/>
    <w:rsid w:val="6C6D0A18"/>
    <w:rsid w:val="6D1B7D94"/>
    <w:rsid w:val="6D3C19F8"/>
    <w:rsid w:val="6D86707F"/>
    <w:rsid w:val="6DCD1D77"/>
    <w:rsid w:val="6E5270F7"/>
    <w:rsid w:val="6EC47147"/>
    <w:rsid w:val="6EC728C4"/>
    <w:rsid w:val="70185AF4"/>
    <w:rsid w:val="704F3BE9"/>
    <w:rsid w:val="705D2FE3"/>
    <w:rsid w:val="70A574F1"/>
    <w:rsid w:val="70AF191A"/>
    <w:rsid w:val="70E222DD"/>
    <w:rsid w:val="70EF0857"/>
    <w:rsid w:val="710E7926"/>
    <w:rsid w:val="71A51238"/>
    <w:rsid w:val="71AE4D94"/>
    <w:rsid w:val="72015C84"/>
    <w:rsid w:val="721F33F7"/>
    <w:rsid w:val="72480EC3"/>
    <w:rsid w:val="728054D0"/>
    <w:rsid w:val="729C2F00"/>
    <w:rsid w:val="72AA446F"/>
    <w:rsid w:val="72C8192D"/>
    <w:rsid w:val="7344230E"/>
    <w:rsid w:val="73E67189"/>
    <w:rsid w:val="740B23FF"/>
    <w:rsid w:val="7463773E"/>
    <w:rsid w:val="748C5D2C"/>
    <w:rsid w:val="74CD6F77"/>
    <w:rsid w:val="7506518C"/>
    <w:rsid w:val="755B29B4"/>
    <w:rsid w:val="759C3C97"/>
    <w:rsid w:val="75CD4135"/>
    <w:rsid w:val="75FD334C"/>
    <w:rsid w:val="7658589E"/>
    <w:rsid w:val="765C555E"/>
    <w:rsid w:val="76AE7726"/>
    <w:rsid w:val="76B11377"/>
    <w:rsid w:val="76CB5037"/>
    <w:rsid w:val="776566A2"/>
    <w:rsid w:val="77B85F29"/>
    <w:rsid w:val="79120ED8"/>
    <w:rsid w:val="7A3E2ABF"/>
    <w:rsid w:val="7A4B6B6D"/>
    <w:rsid w:val="7AFB17FB"/>
    <w:rsid w:val="7BCB020B"/>
    <w:rsid w:val="7BEC23EC"/>
    <w:rsid w:val="7C451387"/>
    <w:rsid w:val="7C6A420A"/>
    <w:rsid w:val="7D8E3EED"/>
    <w:rsid w:val="7DBC2376"/>
    <w:rsid w:val="7DF13AE4"/>
    <w:rsid w:val="7E4076C6"/>
    <w:rsid w:val="7E916EF3"/>
    <w:rsid w:val="7E945C4C"/>
    <w:rsid w:val="7FF0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lx</cp:lastModifiedBy>
  <cp:lastPrinted>2021-05-13T09:13:00Z</cp:lastPrinted>
  <dcterms:modified xsi:type="dcterms:W3CDTF">2021-05-17T08:08:04Z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08EAB8DEA17D4A58BA0DEA862B05FB7B</vt:lpwstr>
  </property>
</Properties>
</file>